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86C7" w14:textId="52D023B1" w:rsidR="0048428A" w:rsidRPr="00B86A44" w:rsidRDefault="006A2A76" w:rsidP="007A2750">
      <w:pPr>
        <w:spacing w:after="69" w:line="240" w:lineRule="auto"/>
        <w:jc w:val="center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/>
          <w:color w:val="auto"/>
          <w:sz w:val="24"/>
          <w:szCs w:val="24"/>
        </w:rPr>
        <w:t>ビーチボールバレー</w:t>
      </w:r>
      <w:r w:rsidR="001D6D83" w:rsidRPr="00B86A44">
        <w:rPr>
          <w:rFonts w:cs="HGP創英角ﾎﾟｯﾌﾟ体" w:hint="eastAsia"/>
          <w:color w:val="auto"/>
          <w:sz w:val="24"/>
          <w:szCs w:val="24"/>
        </w:rPr>
        <w:t>競技規則</w:t>
      </w:r>
    </w:p>
    <w:p w14:paraId="66DCB57B" w14:textId="77777777" w:rsidR="00411E5C" w:rsidRPr="00B86A44" w:rsidRDefault="00411E5C" w:rsidP="007A2750">
      <w:pPr>
        <w:spacing w:after="69" w:line="240" w:lineRule="auto"/>
        <w:jc w:val="center"/>
        <w:rPr>
          <w:rFonts w:cs="HGP創英角ﾎﾟｯﾌﾟ体"/>
          <w:color w:val="auto"/>
          <w:sz w:val="24"/>
          <w:szCs w:val="24"/>
        </w:rPr>
      </w:pPr>
    </w:p>
    <w:p w14:paraId="071D0229" w14:textId="58F545D6" w:rsidR="001D6D83" w:rsidRPr="00B86A44" w:rsidRDefault="00936FB6" w:rsidP="007A2750">
      <w:pPr>
        <w:spacing w:after="69" w:line="240" w:lineRule="auto"/>
        <w:ind w:firstLineChars="4" w:firstLine="10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 w:hint="eastAsia"/>
          <w:color w:val="auto"/>
          <w:sz w:val="24"/>
          <w:szCs w:val="24"/>
        </w:rPr>
        <w:t xml:space="preserve">１　</w:t>
      </w:r>
      <w:r w:rsidR="00411E5C" w:rsidRPr="00B86A44">
        <w:rPr>
          <w:rFonts w:cs="HGP創英角ﾎﾟｯﾌﾟ体" w:hint="eastAsia"/>
          <w:color w:val="auto"/>
          <w:sz w:val="24"/>
          <w:szCs w:val="24"/>
        </w:rPr>
        <w:t>競技の成立</w:t>
      </w:r>
    </w:p>
    <w:p w14:paraId="7E903F53" w14:textId="791FB14A" w:rsidR="001D6D83" w:rsidRPr="00B86A44" w:rsidRDefault="001D6D83" w:rsidP="007A2750">
      <w:pPr>
        <w:spacing w:after="69" w:line="240" w:lineRule="auto"/>
        <w:ind w:firstLineChars="203" w:firstLine="487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 w:hint="eastAsia"/>
          <w:color w:val="auto"/>
          <w:sz w:val="24"/>
          <w:szCs w:val="24"/>
        </w:rPr>
        <w:t>競技は、選手、主審、副審及び点数係をもって成立する。</w:t>
      </w:r>
    </w:p>
    <w:p w14:paraId="23C3AA5A" w14:textId="26333CFC" w:rsidR="00411E5C" w:rsidRPr="00B86A44" w:rsidRDefault="00936FB6" w:rsidP="007A2750">
      <w:pPr>
        <w:spacing w:after="69" w:line="240" w:lineRule="auto"/>
        <w:ind w:firstLineChars="4" w:firstLine="10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 w:hint="eastAsia"/>
          <w:color w:val="auto"/>
          <w:sz w:val="24"/>
          <w:szCs w:val="24"/>
        </w:rPr>
        <w:t xml:space="preserve">２　</w:t>
      </w:r>
      <w:r w:rsidR="00411E5C" w:rsidRPr="00B86A44">
        <w:rPr>
          <w:rFonts w:cs="HGP創英角ﾎﾟｯﾌﾟ体" w:hint="eastAsia"/>
          <w:color w:val="auto"/>
          <w:sz w:val="24"/>
          <w:szCs w:val="24"/>
        </w:rPr>
        <w:t>コート</w:t>
      </w:r>
    </w:p>
    <w:p w14:paraId="311A0804" w14:textId="6A6EA5B7" w:rsidR="00411E5C" w:rsidRPr="00B86A44" w:rsidRDefault="00411E5C" w:rsidP="007A2750">
      <w:pPr>
        <w:spacing w:after="69" w:line="240" w:lineRule="auto"/>
        <w:ind w:leftChars="200" w:left="440" w:firstLine="0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 w:hint="eastAsia"/>
          <w:color w:val="auto"/>
          <w:sz w:val="24"/>
          <w:szCs w:val="24"/>
        </w:rPr>
        <w:t>コートは、</w:t>
      </w:r>
      <w:bookmarkStart w:id="0" w:name="_Hlk163649967"/>
      <w:r w:rsidRPr="00B86A44">
        <w:rPr>
          <w:rFonts w:cs="HGP創英角ﾎﾟｯﾌﾟ体" w:hint="eastAsia"/>
          <w:color w:val="auto"/>
          <w:sz w:val="24"/>
          <w:szCs w:val="24"/>
        </w:rPr>
        <w:t>バドミントンコート（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１３</w:t>
      </w:r>
      <w:r w:rsidRPr="00B86A44">
        <w:rPr>
          <w:rFonts w:cs="HGP創英角ﾎﾟｯﾌﾟ体"/>
          <w:color w:val="auto"/>
          <w:sz w:val="24"/>
          <w:szCs w:val="24"/>
        </w:rPr>
        <w:t>.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４０</w:t>
      </w:r>
      <w:r w:rsidRPr="00B86A44">
        <w:rPr>
          <w:rFonts w:cs="HGP創英角ﾎﾟｯﾌﾟ体"/>
          <w:color w:val="auto"/>
          <w:sz w:val="24"/>
          <w:szCs w:val="24"/>
        </w:rPr>
        <w:t>ｍ×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６</w:t>
      </w:r>
      <w:r w:rsidRPr="00B86A44">
        <w:rPr>
          <w:rFonts w:cs="HGP創英角ﾎﾟｯﾌﾟ体"/>
          <w:color w:val="auto"/>
          <w:sz w:val="24"/>
          <w:szCs w:val="24"/>
        </w:rPr>
        <w:t>.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１０</w:t>
      </w:r>
      <w:r w:rsidRPr="00B86A44">
        <w:rPr>
          <w:rFonts w:cs="HGP創英角ﾎﾟｯﾌﾟ体"/>
          <w:color w:val="auto"/>
          <w:sz w:val="24"/>
          <w:szCs w:val="24"/>
        </w:rPr>
        <w:t>ｍ）</w:t>
      </w:r>
      <w:bookmarkEnd w:id="0"/>
      <w:r w:rsidR="009D6788" w:rsidRPr="00B86A44">
        <w:rPr>
          <w:rFonts w:cs="HGP創英角ﾎﾟｯﾌﾟ体" w:hint="eastAsia"/>
          <w:color w:val="auto"/>
          <w:sz w:val="24"/>
          <w:szCs w:val="24"/>
        </w:rPr>
        <w:t>【図1】を</w:t>
      </w:r>
      <w:r w:rsidRPr="00B86A44">
        <w:rPr>
          <w:rFonts w:cs="HGP創英角ﾎﾟｯﾌﾟ体"/>
          <w:color w:val="auto"/>
          <w:sz w:val="24"/>
          <w:szCs w:val="24"/>
        </w:rPr>
        <w:t>使用し、</w:t>
      </w:r>
      <w:r w:rsidRPr="00B86A44">
        <w:rPr>
          <w:rFonts w:cs="HGP創英角ﾎﾟｯﾌﾟ体" w:hint="eastAsia"/>
          <w:color w:val="auto"/>
          <w:sz w:val="24"/>
          <w:szCs w:val="24"/>
        </w:rPr>
        <w:t>センターラインから双方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３ｍ</w:t>
      </w:r>
      <w:r w:rsidRPr="00B86A44">
        <w:rPr>
          <w:rFonts w:cs="HGP創英角ﾎﾟｯﾌﾟ体"/>
          <w:color w:val="auto"/>
          <w:sz w:val="24"/>
          <w:szCs w:val="24"/>
        </w:rPr>
        <w:t>の中央に、長さ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５０</w:t>
      </w:r>
      <w:r w:rsidRPr="00B86A44">
        <w:rPr>
          <w:rFonts w:cs="HGP創英角ﾎﾟｯﾌﾟ体"/>
          <w:color w:val="auto"/>
          <w:sz w:val="24"/>
          <w:szCs w:val="24"/>
        </w:rPr>
        <w:t>ｃｍのサービスラインを設ける。また、サービスラインからエンドラインまでの範囲をサービスエリアとする。</w:t>
      </w:r>
      <w:r w:rsidRPr="00B86A44">
        <w:rPr>
          <w:rFonts w:cs="HGP創英角ﾎﾟｯﾌﾟ体" w:hint="eastAsia"/>
          <w:color w:val="auto"/>
          <w:sz w:val="24"/>
          <w:szCs w:val="24"/>
        </w:rPr>
        <w:t>なお、</w:t>
      </w:r>
      <w:r w:rsidRPr="00B86A44">
        <w:rPr>
          <w:rFonts w:cs="HGP創英角ﾎﾟｯﾌﾟ体"/>
          <w:color w:val="auto"/>
          <w:sz w:val="24"/>
          <w:szCs w:val="24"/>
        </w:rPr>
        <w:t>ネットの高さは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１</w:t>
      </w:r>
      <w:r w:rsidRPr="00B86A44">
        <w:rPr>
          <w:rFonts w:cs="HGP創英角ﾎﾟｯﾌﾟ体" w:hint="eastAsia"/>
          <w:color w:val="auto"/>
          <w:sz w:val="24"/>
          <w:szCs w:val="24"/>
        </w:rPr>
        <w:t>.</w:t>
      </w:r>
      <w:r w:rsidR="009B66F9" w:rsidRPr="00B86A44">
        <w:rPr>
          <w:rFonts w:cs="HGP創英角ﾎﾟｯﾌﾟ体" w:hint="eastAsia"/>
          <w:color w:val="auto"/>
          <w:sz w:val="24"/>
          <w:szCs w:val="24"/>
        </w:rPr>
        <w:t>５５</w:t>
      </w:r>
      <w:r w:rsidRPr="00B86A44">
        <w:rPr>
          <w:rFonts w:cs="HGP創英角ﾎﾟｯﾌﾟ体"/>
          <w:color w:val="auto"/>
          <w:sz w:val="24"/>
          <w:szCs w:val="24"/>
        </w:rPr>
        <w:t>ｍとする。</w:t>
      </w:r>
    </w:p>
    <w:p w14:paraId="18AAFF7B" w14:textId="4B15415C" w:rsidR="00411E5C" w:rsidRPr="00B86A44" w:rsidRDefault="00936FB6" w:rsidP="007A2750">
      <w:pPr>
        <w:spacing w:after="69" w:line="240" w:lineRule="auto"/>
        <w:rPr>
          <w:rFonts w:cs="HGP創英角ﾎﾟｯﾌﾟ体"/>
          <w:color w:val="auto"/>
          <w:sz w:val="24"/>
          <w:szCs w:val="24"/>
        </w:rPr>
      </w:pPr>
      <w:r w:rsidRPr="00B86A44">
        <w:rPr>
          <w:rFonts w:cs="HGP創英角ﾎﾟｯﾌﾟ体" w:hint="eastAsia"/>
          <w:color w:val="auto"/>
          <w:sz w:val="24"/>
          <w:szCs w:val="24"/>
        </w:rPr>
        <w:t xml:space="preserve">３　</w:t>
      </w:r>
      <w:r w:rsidR="00411E5C" w:rsidRPr="00B86A44">
        <w:rPr>
          <w:rFonts w:cs="HGP創英角ﾎﾟｯﾌﾟ体" w:hint="eastAsia"/>
          <w:color w:val="auto"/>
          <w:sz w:val="24"/>
          <w:szCs w:val="24"/>
        </w:rPr>
        <w:t>ボール</w:t>
      </w:r>
    </w:p>
    <w:p w14:paraId="01D46A0E" w14:textId="7801B6BF" w:rsidR="0048428A" w:rsidRPr="00B86A44" w:rsidRDefault="006A2A76" w:rsidP="007A2750">
      <w:pPr>
        <w:spacing w:after="69" w:line="240" w:lineRule="auto"/>
        <w:ind w:firstLineChars="203" w:firstLine="487"/>
        <w:rPr>
          <w:color w:val="auto"/>
          <w:sz w:val="24"/>
          <w:szCs w:val="24"/>
        </w:rPr>
      </w:pPr>
      <w:r w:rsidRPr="00B86A44">
        <w:rPr>
          <w:color w:val="auto"/>
          <w:sz w:val="24"/>
          <w:szCs w:val="24"/>
        </w:rPr>
        <w:t>ボールは、ビニール製で白色とし、直径</w:t>
      </w:r>
      <w:r w:rsidR="009B66F9" w:rsidRPr="00B86A44">
        <w:rPr>
          <w:rFonts w:hint="eastAsia"/>
          <w:color w:val="auto"/>
          <w:sz w:val="24"/>
          <w:szCs w:val="24"/>
        </w:rPr>
        <w:t>３５</w:t>
      </w:r>
      <w:r w:rsidRPr="00B86A44">
        <w:rPr>
          <w:color w:val="auto"/>
          <w:sz w:val="24"/>
          <w:szCs w:val="24"/>
        </w:rPr>
        <w:t xml:space="preserve">ｃｍのビーチボールを使用する。 </w:t>
      </w:r>
    </w:p>
    <w:p w14:paraId="54A736CE" w14:textId="2576878B" w:rsidR="00373CA6" w:rsidRPr="00B86A44" w:rsidRDefault="00936FB6" w:rsidP="007A2750">
      <w:pPr>
        <w:spacing w:after="86" w:line="240" w:lineRule="auto"/>
        <w:ind w:firstLineChars="4" w:firstLine="10"/>
        <w:rPr>
          <w:color w:val="auto"/>
          <w:sz w:val="24"/>
          <w:szCs w:val="24"/>
        </w:rPr>
      </w:pPr>
      <w:bookmarkStart w:id="1" w:name="_Hlk163650115"/>
      <w:r w:rsidRPr="00B86A44">
        <w:rPr>
          <w:rFonts w:hint="eastAsia"/>
          <w:color w:val="auto"/>
          <w:sz w:val="24"/>
          <w:szCs w:val="24"/>
        </w:rPr>
        <w:t xml:space="preserve">４　</w:t>
      </w:r>
      <w:r w:rsidR="00373CA6" w:rsidRPr="00B86A44">
        <w:rPr>
          <w:rFonts w:hint="eastAsia"/>
          <w:color w:val="auto"/>
          <w:sz w:val="24"/>
          <w:szCs w:val="24"/>
        </w:rPr>
        <w:t>チーム</w:t>
      </w:r>
    </w:p>
    <w:p w14:paraId="1356A457" w14:textId="391D8725" w:rsidR="00373CA6" w:rsidRDefault="00A108BD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B86A44">
        <w:rPr>
          <w:rFonts w:hint="eastAsia"/>
          <w:color w:val="auto"/>
          <w:sz w:val="24"/>
          <w:szCs w:val="24"/>
        </w:rPr>
        <w:t>（１）チームの編成は分館単位で</w:t>
      </w:r>
      <w:r w:rsidR="002F72F3" w:rsidRPr="00B86A44">
        <w:rPr>
          <w:rFonts w:hint="eastAsia"/>
          <w:color w:val="auto"/>
          <w:sz w:val="24"/>
          <w:szCs w:val="24"/>
        </w:rPr>
        <w:t>行い、</w:t>
      </w:r>
      <w:r w:rsidRPr="00B86A44">
        <w:rPr>
          <w:rFonts w:hint="eastAsia"/>
          <w:color w:val="auto"/>
          <w:sz w:val="24"/>
          <w:szCs w:val="24"/>
        </w:rPr>
        <w:t>１チーム１０名以内と</w:t>
      </w:r>
      <w:r w:rsidR="002F72F3" w:rsidRPr="00B86A44">
        <w:rPr>
          <w:rFonts w:hint="eastAsia"/>
          <w:color w:val="auto"/>
          <w:sz w:val="24"/>
          <w:szCs w:val="24"/>
        </w:rPr>
        <w:t>する。</w:t>
      </w:r>
      <w:r w:rsidR="00A72C81" w:rsidRPr="00B86A44">
        <w:rPr>
          <w:rFonts w:hint="eastAsia"/>
          <w:color w:val="auto"/>
          <w:sz w:val="24"/>
          <w:szCs w:val="24"/>
        </w:rPr>
        <w:t>各チームには監督、主将をそれぞれ１名ずつ置くこと</w:t>
      </w:r>
      <w:r w:rsidRPr="00B86A44">
        <w:rPr>
          <w:rFonts w:hint="eastAsia"/>
          <w:color w:val="auto"/>
          <w:sz w:val="24"/>
          <w:szCs w:val="24"/>
        </w:rPr>
        <w:t>が</w:t>
      </w:r>
      <w:r w:rsidR="00A72C81" w:rsidRPr="00B86A44">
        <w:rPr>
          <w:rFonts w:hint="eastAsia"/>
          <w:color w:val="auto"/>
          <w:sz w:val="24"/>
          <w:szCs w:val="24"/>
        </w:rPr>
        <w:t>でき、監督は選手を兼ねることができる。</w:t>
      </w:r>
    </w:p>
    <w:p w14:paraId="29C6756B" w14:textId="25CA55F2" w:rsidR="004B1D64" w:rsidRPr="000D1777" w:rsidRDefault="00A72C81" w:rsidP="00CD3E39">
      <w:pPr>
        <w:spacing w:after="86" w:line="240" w:lineRule="auto"/>
        <w:ind w:leftChars="4" w:left="729" w:hangingChars="300" w:hanging="720"/>
        <w:rPr>
          <w:color w:val="auto"/>
          <w:sz w:val="24"/>
          <w:szCs w:val="24"/>
        </w:rPr>
      </w:pPr>
      <w:bookmarkStart w:id="2" w:name="_Hlk164183380"/>
      <w:r w:rsidRPr="00B86A44">
        <w:rPr>
          <w:rFonts w:hint="eastAsia"/>
          <w:color w:val="auto"/>
          <w:sz w:val="24"/>
          <w:szCs w:val="24"/>
        </w:rPr>
        <w:t>（２）</w:t>
      </w:r>
      <w:r w:rsidR="001B47B8" w:rsidRPr="001B47B8">
        <w:rPr>
          <w:rFonts w:hint="eastAsia"/>
          <w:color w:val="auto"/>
          <w:sz w:val="24"/>
          <w:szCs w:val="24"/>
        </w:rPr>
        <w:t>同一</w:t>
      </w:r>
      <w:r w:rsidR="001B47B8" w:rsidRPr="000D1777">
        <w:rPr>
          <w:rFonts w:hint="eastAsia"/>
          <w:color w:val="auto"/>
          <w:sz w:val="24"/>
          <w:szCs w:val="24"/>
        </w:rPr>
        <w:t>競技及び他競技種目との選手登録の重複は可能とする。ただし、出場できるのは、いずれか１つの競技種目とする。なお、同一競技種目であっても複数チームでの出場は不可とする。</w:t>
      </w:r>
    </w:p>
    <w:bookmarkEnd w:id="1"/>
    <w:bookmarkEnd w:id="2"/>
    <w:p w14:paraId="3127FF55" w14:textId="06E640F5" w:rsidR="0048428A" w:rsidRPr="000D1777" w:rsidRDefault="00936FB6" w:rsidP="007A2750">
      <w:pPr>
        <w:spacing w:after="86" w:line="240" w:lineRule="auto"/>
        <w:ind w:firstLineChars="4" w:firstLine="1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５　</w:t>
      </w:r>
      <w:r w:rsidR="006A2A76" w:rsidRPr="000D1777">
        <w:rPr>
          <w:color w:val="auto"/>
          <w:sz w:val="24"/>
          <w:szCs w:val="24"/>
        </w:rPr>
        <w:t>競技</w:t>
      </w:r>
      <w:r w:rsidR="008C1457" w:rsidRPr="000D1777">
        <w:rPr>
          <w:rFonts w:hint="eastAsia"/>
          <w:color w:val="auto"/>
          <w:sz w:val="24"/>
          <w:szCs w:val="24"/>
        </w:rPr>
        <w:t>の</w:t>
      </w:r>
      <w:r w:rsidR="006A2A76" w:rsidRPr="000D1777">
        <w:rPr>
          <w:color w:val="auto"/>
          <w:sz w:val="24"/>
          <w:szCs w:val="24"/>
        </w:rPr>
        <w:t>方法</w:t>
      </w:r>
    </w:p>
    <w:p w14:paraId="507EE315" w14:textId="527C7F02" w:rsidR="00A108BD" w:rsidRPr="000D1777" w:rsidRDefault="00A370D5" w:rsidP="007A2750">
      <w:pPr>
        <w:spacing w:after="86" w:line="240" w:lineRule="auto"/>
        <w:ind w:firstLineChars="4" w:firstLine="10"/>
        <w:rPr>
          <w:color w:val="auto"/>
          <w:sz w:val="24"/>
          <w:szCs w:val="24"/>
        </w:rPr>
      </w:pPr>
      <w:bookmarkStart w:id="3" w:name="_Hlk163651059"/>
      <w:r w:rsidRPr="000D1777">
        <w:rPr>
          <w:rFonts w:hint="eastAsia"/>
          <w:color w:val="auto"/>
          <w:sz w:val="24"/>
          <w:szCs w:val="24"/>
        </w:rPr>
        <w:t>（１）</w:t>
      </w:r>
      <w:r w:rsidR="00A108BD" w:rsidRPr="000D1777">
        <w:rPr>
          <w:rFonts w:hint="eastAsia"/>
          <w:color w:val="auto"/>
          <w:sz w:val="24"/>
          <w:szCs w:val="24"/>
        </w:rPr>
        <w:t>競技は５人制</w:t>
      </w:r>
      <w:r w:rsidR="008D66F8" w:rsidRPr="000D1777">
        <w:rPr>
          <w:rFonts w:hint="eastAsia"/>
          <w:color w:val="auto"/>
          <w:sz w:val="24"/>
          <w:szCs w:val="24"/>
        </w:rPr>
        <w:t>（男女フリー）</w:t>
      </w:r>
      <w:r w:rsidR="00A108BD" w:rsidRPr="000D1777">
        <w:rPr>
          <w:rFonts w:hint="eastAsia"/>
          <w:color w:val="auto"/>
          <w:sz w:val="24"/>
          <w:szCs w:val="24"/>
        </w:rPr>
        <w:t>と</w:t>
      </w:r>
      <w:r w:rsidR="006D36AC" w:rsidRPr="000D1777">
        <w:rPr>
          <w:rFonts w:hint="eastAsia"/>
          <w:color w:val="auto"/>
          <w:sz w:val="24"/>
          <w:szCs w:val="24"/>
        </w:rPr>
        <w:t>する</w:t>
      </w:r>
      <w:r w:rsidR="00A108BD" w:rsidRPr="000D1777">
        <w:rPr>
          <w:rFonts w:hint="eastAsia"/>
          <w:color w:val="auto"/>
          <w:sz w:val="24"/>
          <w:szCs w:val="24"/>
        </w:rPr>
        <w:t>。</w:t>
      </w:r>
    </w:p>
    <w:p w14:paraId="05A01E62" w14:textId="454DA5BA" w:rsidR="00D32063" w:rsidRPr="000D1777" w:rsidRDefault="00A370D5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（２）</w:t>
      </w:r>
      <w:r w:rsidR="00D32063" w:rsidRPr="000D1777">
        <w:rPr>
          <w:rFonts w:hint="eastAsia"/>
          <w:color w:val="auto"/>
          <w:sz w:val="24"/>
          <w:szCs w:val="24"/>
        </w:rPr>
        <w:t>競技はリーグ戦による予選を行い、決勝は各リーグ上位チーム（１または２チーム）によるトーナメント方式とする。なお、決勝トーナメントの組み合わせは出場チームによる抽選で決定する。</w:t>
      </w:r>
      <w:r w:rsidR="0000300B" w:rsidRPr="000D1777">
        <w:rPr>
          <w:rFonts w:hint="eastAsia"/>
          <w:color w:val="auto"/>
          <w:sz w:val="24"/>
          <w:szCs w:val="24"/>
        </w:rPr>
        <w:t>ただし、申し込みチーム数により変更する場合もある。</w:t>
      </w:r>
    </w:p>
    <w:p w14:paraId="4A522276" w14:textId="6EB4EF5B" w:rsidR="00D32063" w:rsidRPr="000D1777" w:rsidRDefault="00A370D5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（３）</w:t>
      </w:r>
      <w:r w:rsidR="00D32063" w:rsidRPr="000D1777">
        <w:rPr>
          <w:rFonts w:hint="eastAsia"/>
          <w:color w:val="auto"/>
          <w:sz w:val="24"/>
          <w:szCs w:val="24"/>
        </w:rPr>
        <w:t>競技はラリーポイント制で行い、</w:t>
      </w:r>
      <w:r w:rsidR="00C0430D" w:rsidRPr="000D1777">
        <w:rPr>
          <w:rFonts w:hint="eastAsia"/>
          <w:color w:val="auto"/>
          <w:sz w:val="24"/>
          <w:szCs w:val="24"/>
        </w:rPr>
        <w:t>１</w:t>
      </w:r>
      <w:r w:rsidR="00D32063" w:rsidRPr="000D1777">
        <w:rPr>
          <w:rFonts w:hint="eastAsia"/>
          <w:color w:val="auto"/>
          <w:sz w:val="24"/>
          <w:szCs w:val="24"/>
        </w:rPr>
        <w:t>試合を前半７分、休憩２～３分、後半７分とし、前後半の通算点数が多いチームを勝ちとする。</w:t>
      </w:r>
      <w:r w:rsidRPr="000D1777">
        <w:rPr>
          <w:rFonts w:hint="eastAsia"/>
          <w:color w:val="auto"/>
          <w:sz w:val="24"/>
          <w:szCs w:val="24"/>
        </w:rPr>
        <w:t>なお、</w:t>
      </w:r>
      <w:r w:rsidR="00FD312E" w:rsidRPr="000D1777">
        <w:rPr>
          <w:rFonts w:hint="eastAsia"/>
          <w:color w:val="auto"/>
          <w:sz w:val="24"/>
          <w:szCs w:val="24"/>
        </w:rPr>
        <w:t>コート</w:t>
      </w:r>
      <w:r w:rsidRPr="000D1777">
        <w:rPr>
          <w:color w:val="auto"/>
          <w:sz w:val="24"/>
          <w:szCs w:val="24"/>
        </w:rPr>
        <w:t>チェンジは、</w:t>
      </w:r>
      <w:r w:rsidRPr="000D1777">
        <w:rPr>
          <w:rFonts w:hint="eastAsia"/>
          <w:color w:val="auto"/>
          <w:sz w:val="24"/>
          <w:szCs w:val="24"/>
        </w:rPr>
        <w:t>前半終了後に</w:t>
      </w:r>
      <w:r w:rsidRPr="000D1777">
        <w:rPr>
          <w:color w:val="auto"/>
          <w:sz w:val="24"/>
          <w:szCs w:val="24"/>
        </w:rPr>
        <w:t>行う。</w:t>
      </w:r>
    </w:p>
    <w:p w14:paraId="595FC1F0" w14:textId="3E7A90FA" w:rsidR="00657AA4" w:rsidRPr="000D1777" w:rsidRDefault="00657AA4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（４）時間競技のため、試合中のタイムアウト（作戦会議）は行わない。前半終了後の休憩時に行うこと。</w:t>
      </w:r>
    </w:p>
    <w:p w14:paraId="6E8208F2" w14:textId="0D9E0DD9" w:rsidR="00657AA4" w:rsidRPr="000D1777" w:rsidRDefault="00657AA4" w:rsidP="007A2750">
      <w:pPr>
        <w:spacing w:after="86" w:line="240" w:lineRule="auto"/>
        <w:ind w:leftChars="4" w:left="489" w:hangingChars="200" w:hanging="48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（５）プレー中に試合終了のホイッスルがなった場合は、そのプレーの得点までとする。</w:t>
      </w:r>
    </w:p>
    <w:p w14:paraId="782AC4CC" w14:textId="6D23A04E" w:rsidR="006C1B12" w:rsidRPr="000D1777" w:rsidRDefault="00A370D5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</w:t>
      </w:r>
      <w:r w:rsidR="00657AA4" w:rsidRPr="000D1777">
        <w:rPr>
          <w:rFonts w:hint="eastAsia"/>
          <w:color w:val="auto"/>
          <w:sz w:val="24"/>
          <w:szCs w:val="24"/>
        </w:rPr>
        <w:t>６</w:t>
      </w:r>
      <w:r w:rsidRPr="000D1777">
        <w:rPr>
          <w:rFonts w:hint="eastAsia"/>
          <w:color w:val="auto"/>
          <w:sz w:val="24"/>
          <w:szCs w:val="24"/>
        </w:rPr>
        <w:t>）</w:t>
      </w:r>
      <w:r w:rsidR="006C1B12" w:rsidRPr="000D1777">
        <w:rPr>
          <w:rFonts w:hint="eastAsia"/>
          <w:color w:val="auto"/>
          <w:sz w:val="24"/>
          <w:szCs w:val="24"/>
        </w:rPr>
        <w:t>予選リーグについては、勝率方式とし、</w:t>
      </w:r>
      <w:r w:rsidR="006B5488" w:rsidRPr="000D1777">
        <w:rPr>
          <w:rFonts w:hint="eastAsia"/>
          <w:color w:val="auto"/>
          <w:sz w:val="24"/>
          <w:szCs w:val="24"/>
        </w:rPr>
        <w:t>勝率が</w:t>
      </w:r>
      <w:r w:rsidR="006C1B12" w:rsidRPr="000D1777">
        <w:rPr>
          <w:rFonts w:hint="eastAsia"/>
          <w:color w:val="auto"/>
          <w:sz w:val="24"/>
          <w:szCs w:val="24"/>
        </w:rPr>
        <w:t>同じ場合は得点の多い方、得点が同じ場合は失点の少ない方のチームを勝ちとする。</w:t>
      </w:r>
      <w:r w:rsidR="006B5488" w:rsidRPr="000D1777">
        <w:rPr>
          <w:rFonts w:hint="eastAsia"/>
          <w:color w:val="auto"/>
          <w:sz w:val="24"/>
          <w:szCs w:val="24"/>
        </w:rPr>
        <w:t>なお、</w:t>
      </w:r>
      <w:r w:rsidR="006C1B12" w:rsidRPr="000D1777">
        <w:rPr>
          <w:rFonts w:hint="eastAsia"/>
          <w:color w:val="auto"/>
          <w:sz w:val="24"/>
          <w:szCs w:val="24"/>
        </w:rPr>
        <w:t>それでも同じ場合は</w:t>
      </w:r>
      <w:r w:rsidR="006B5488" w:rsidRPr="000D1777">
        <w:rPr>
          <w:rFonts w:hint="eastAsia"/>
          <w:color w:val="auto"/>
          <w:sz w:val="24"/>
          <w:szCs w:val="24"/>
        </w:rPr>
        <w:t>抽選（</w:t>
      </w:r>
      <w:r w:rsidR="00F4568A" w:rsidRPr="000D1777">
        <w:rPr>
          <w:rFonts w:hint="eastAsia"/>
          <w:color w:val="auto"/>
          <w:sz w:val="24"/>
          <w:szCs w:val="24"/>
        </w:rPr>
        <w:t>各チーム</w:t>
      </w:r>
      <w:r w:rsidR="006B5488" w:rsidRPr="000D1777">
        <w:rPr>
          <w:rFonts w:hint="eastAsia"/>
          <w:color w:val="auto"/>
          <w:sz w:val="24"/>
          <w:szCs w:val="24"/>
        </w:rPr>
        <w:t>代表５名</w:t>
      </w:r>
      <w:r w:rsidR="006C1B12" w:rsidRPr="000D1777">
        <w:rPr>
          <w:rFonts w:hint="eastAsia"/>
          <w:color w:val="auto"/>
          <w:sz w:val="24"/>
          <w:szCs w:val="24"/>
        </w:rPr>
        <w:t>の</w:t>
      </w:r>
      <w:r w:rsidR="006B5488" w:rsidRPr="000D1777">
        <w:rPr>
          <w:rFonts w:hint="eastAsia"/>
          <w:color w:val="auto"/>
          <w:sz w:val="24"/>
          <w:szCs w:val="24"/>
        </w:rPr>
        <w:t>じゃんけん）</w:t>
      </w:r>
      <w:r w:rsidR="006C1B12" w:rsidRPr="000D1777">
        <w:rPr>
          <w:rFonts w:hint="eastAsia"/>
          <w:color w:val="auto"/>
          <w:sz w:val="24"/>
          <w:szCs w:val="24"/>
        </w:rPr>
        <w:t>とする。</w:t>
      </w:r>
    </w:p>
    <w:p w14:paraId="12E54014" w14:textId="526ED451" w:rsidR="006B5488" w:rsidRPr="000D1777" w:rsidRDefault="00A370D5" w:rsidP="007A2750">
      <w:pPr>
        <w:spacing w:after="86" w:line="240" w:lineRule="auto"/>
        <w:ind w:left="720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</w:t>
      </w:r>
      <w:r w:rsidR="00657AA4" w:rsidRPr="000D1777">
        <w:rPr>
          <w:rFonts w:hint="eastAsia"/>
          <w:color w:val="auto"/>
          <w:sz w:val="24"/>
          <w:szCs w:val="24"/>
        </w:rPr>
        <w:t>７</w:t>
      </w:r>
      <w:r w:rsidRPr="000D1777">
        <w:rPr>
          <w:rFonts w:hint="eastAsia"/>
          <w:color w:val="auto"/>
          <w:sz w:val="24"/>
          <w:szCs w:val="24"/>
        </w:rPr>
        <w:t>）</w:t>
      </w:r>
      <w:r w:rsidR="001F2B61" w:rsidRPr="000D1777">
        <w:rPr>
          <w:rFonts w:hint="eastAsia"/>
          <w:color w:val="auto"/>
          <w:sz w:val="24"/>
          <w:szCs w:val="24"/>
        </w:rPr>
        <w:t>予選リーグは引き分け有とし、決勝トーナメントについては、試合時間終了時に同点の場合にはデュースとし、２点差がつ</w:t>
      </w:r>
      <w:r w:rsidR="00585C18" w:rsidRPr="000D1777">
        <w:rPr>
          <w:rFonts w:hint="eastAsia"/>
          <w:color w:val="auto"/>
          <w:sz w:val="24"/>
          <w:szCs w:val="24"/>
        </w:rPr>
        <w:t>いた時点で勝敗を決する</w:t>
      </w:r>
      <w:r w:rsidR="001F2B61" w:rsidRPr="000D1777">
        <w:rPr>
          <w:rFonts w:hint="eastAsia"/>
          <w:color w:val="auto"/>
          <w:sz w:val="24"/>
          <w:szCs w:val="24"/>
        </w:rPr>
        <w:t>。</w:t>
      </w:r>
    </w:p>
    <w:p w14:paraId="76DB75BB" w14:textId="635ABBAE" w:rsidR="006C1B12" w:rsidRPr="000D1777" w:rsidRDefault="00A370D5" w:rsidP="007A2750">
      <w:pPr>
        <w:spacing w:after="86" w:line="240" w:lineRule="auto"/>
        <w:ind w:firstLineChars="4" w:firstLine="1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</w:t>
      </w:r>
      <w:r w:rsidR="00657AA4" w:rsidRPr="000D1777">
        <w:rPr>
          <w:rFonts w:hint="eastAsia"/>
          <w:color w:val="auto"/>
          <w:sz w:val="24"/>
          <w:szCs w:val="24"/>
        </w:rPr>
        <w:t>８</w:t>
      </w:r>
      <w:r w:rsidRPr="000D1777">
        <w:rPr>
          <w:rFonts w:hint="eastAsia"/>
          <w:color w:val="auto"/>
          <w:sz w:val="24"/>
          <w:szCs w:val="24"/>
        </w:rPr>
        <w:t>）</w:t>
      </w:r>
      <w:r w:rsidR="000F60ED" w:rsidRPr="000D1777">
        <w:rPr>
          <w:rFonts w:hint="eastAsia"/>
          <w:color w:val="auto"/>
          <w:sz w:val="24"/>
          <w:szCs w:val="24"/>
        </w:rPr>
        <w:t>競技中の抗議は監督のみ認めるが、試合終了後の抗議は一切認めない。</w:t>
      </w:r>
    </w:p>
    <w:p w14:paraId="2FAD3C92" w14:textId="44A0E55B" w:rsidR="006C1B12" w:rsidRPr="000D1777" w:rsidRDefault="00A370D5" w:rsidP="007A2750">
      <w:pPr>
        <w:spacing w:after="86" w:line="240" w:lineRule="auto"/>
        <w:ind w:firstLineChars="4" w:firstLine="1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</w:t>
      </w:r>
      <w:r w:rsidR="00657AA4" w:rsidRPr="000D1777">
        <w:rPr>
          <w:rFonts w:hint="eastAsia"/>
          <w:color w:val="auto"/>
          <w:sz w:val="24"/>
          <w:szCs w:val="24"/>
        </w:rPr>
        <w:t>９</w:t>
      </w:r>
      <w:r w:rsidRPr="000D1777">
        <w:rPr>
          <w:rFonts w:hint="eastAsia"/>
          <w:color w:val="auto"/>
          <w:sz w:val="24"/>
          <w:szCs w:val="24"/>
        </w:rPr>
        <w:t>）</w:t>
      </w:r>
      <w:r w:rsidR="00DF3D02" w:rsidRPr="000D1777">
        <w:rPr>
          <w:rFonts w:hint="eastAsia"/>
          <w:color w:val="auto"/>
          <w:sz w:val="24"/>
          <w:szCs w:val="24"/>
        </w:rPr>
        <w:t>参加申込書に記載されていない選手は、いかなる場合も出場できない。</w:t>
      </w:r>
    </w:p>
    <w:p w14:paraId="0847CA94" w14:textId="00F099AF" w:rsidR="00657AA4" w:rsidRPr="000D1777" w:rsidRDefault="00A370D5" w:rsidP="007A2750">
      <w:pPr>
        <w:spacing w:after="86" w:line="240" w:lineRule="auto"/>
        <w:ind w:leftChars="4" w:left="729" w:hangingChars="300" w:hanging="72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</w:t>
      </w:r>
      <w:r w:rsidR="00657AA4" w:rsidRPr="000D1777">
        <w:rPr>
          <w:rFonts w:hint="eastAsia"/>
          <w:color w:val="auto"/>
          <w:sz w:val="24"/>
          <w:szCs w:val="24"/>
        </w:rPr>
        <w:t>10</w:t>
      </w:r>
      <w:r w:rsidRPr="000D1777">
        <w:rPr>
          <w:rFonts w:hint="eastAsia"/>
          <w:color w:val="auto"/>
          <w:sz w:val="24"/>
          <w:szCs w:val="24"/>
        </w:rPr>
        <w:t>）</w:t>
      </w:r>
      <w:r w:rsidR="00DF3D02" w:rsidRPr="000D1777">
        <w:rPr>
          <w:rFonts w:hint="eastAsia"/>
          <w:color w:val="auto"/>
          <w:sz w:val="24"/>
          <w:szCs w:val="24"/>
        </w:rPr>
        <w:t>競技前</w:t>
      </w:r>
      <w:r w:rsidR="002460A5" w:rsidRPr="000D1777">
        <w:rPr>
          <w:rFonts w:hint="eastAsia"/>
          <w:color w:val="auto"/>
          <w:sz w:val="24"/>
          <w:szCs w:val="24"/>
        </w:rPr>
        <w:t>及び競技中の</w:t>
      </w:r>
      <w:r w:rsidR="00DF3D02" w:rsidRPr="000D1777">
        <w:rPr>
          <w:rFonts w:hint="eastAsia"/>
          <w:color w:val="auto"/>
          <w:sz w:val="24"/>
          <w:szCs w:val="24"/>
        </w:rPr>
        <w:t>棄権</w:t>
      </w:r>
      <w:r w:rsidR="002460A5" w:rsidRPr="000D1777">
        <w:rPr>
          <w:rFonts w:hint="eastAsia"/>
          <w:color w:val="auto"/>
          <w:sz w:val="24"/>
          <w:szCs w:val="24"/>
        </w:rPr>
        <w:t>または</w:t>
      </w:r>
      <w:r w:rsidR="00DF3D02" w:rsidRPr="000D1777">
        <w:rPr>
          <w:rFonts w:hint="eastAsia"/>
          <w:color w:val="auto"/>
          <w:sz w:val="24"/>
          <w:szCs w:val="24"/>
        </w:rPr>
        <w:t>違反</w:t>
      </w:r>
      <w:r w:rsidR="002460A5" w:rsidRPr="000D1777">
        <w:rPr>
          <w:rFonts w:hint="eastAsia"/>
          <w:color w:val="auto"/>
          <w:sz w:val="24"/>
          <w:szCs w:val="24"/>
        </w:rPr>
        <w:t>等による失格</w:t>
      </w:r>
      <w:r w:rsidR="00DF3D02" w:rsidRPr="000D1777">
        <w:rPr>
          <w:rFonts w:hint="eastAsia"/>
          <w:color w:val="auto"/>
          <w:sz w:val="24"/>
          <w:szCs w:val="24"/>
        </w:rPr>
        <w:t>が</w:t>
      </w:r>
      <w:r w:rsidR="002460A5" w:rsidRPr="000D1777">
        <w:rPr>
          <w:rFonts w:hint="eastAsia"/>
          <w:color w:val="auto"/>
          <w:sz w:val="24"/>
          <w:szCs w:val="24"/>
        </w:rPr>
        <w:t>あった</w:t>
      </w:r>
      <w:r w:rsidR="00DF3D02" w:rsidRPr="000D1777">
        <w:rPr>
          <w:rFonts w:hint="eastAsia"/>
          <w:color w:val="auto"/>
          <w:sz w:val="24"/>
          <w:szCs w:val="24"/>
        </w:rPr>
        <w:t>場合、そのチームは</w:t>
      </w:r>
      <w:r w:rsidR="00DE587F" w:rsidRPr="000D1777">
        <w:rPr>
          <w:rFonts w:hint="eastAsia"/>
          <w:color w:val="auto"/>
          <w:sz w:val="24"/>
          <w:szCs w:val="24"/>
        </w:rPr>
        <w:t>３０</w:t>
      </w:r>
      <w:r w:rsidR="00DF3D02" w:rsidRPr="000D1777">
        <w:rPr>
          <w:rFonts w:hint="eastAsia"/>
          <w:color w:val="auto"/>
          <w:sz w:val="24"/>
          <w:szCs w:val="24"/>
        </w:rPr>
        <w:t>対</w:t>
      </w:r>
      <w:r w:rsidR="00DE587F" w:rsidRPr="000D1777">
        <w:rPr>
          <w:rFonts w:hint="eastAsia"/>
          <w:color w:val="auto"/>
          <w:sz w:val="24"/>
          <w:szCs w:val="24"/>
        </w:rPr>
        <w:t>１０</w:t>
      </w:r>
      <w:r w:rsidR="00DF3D02" w:rsidRPr="000D1777">
        <w:rPr>
          <w:rFonts w:hint="eastAsia"/>
          <w:color w:val="auto"/>
          <w:sz w:val="24"/>
          <w:szCs w:val="24"/>
        </w:rPr>
        <w:t>の負けとする。</w:t>
      </w:r>
    </w:p>
    <w:p w14:paraId="4FBCEFD2" w14:textId="0569A624" w:rsidR="008C1457" w:rsidRPr="000D1777" w:rsidRDefault="008C1457" w:rsidP="007A2750">
      <w:pPr>
        <w:spacing w:after="89" w:line="240" w:lineRule="auto"/>
        <w:rPr>
          <w:color w:val="auto"/>
          <w:sz w:val="24"/>
          <w:szCs w:val="24"/>
        </w:rPr>
      </w:pPr>
      <w:bookmarkStart w:id="4" w:name="_Hlk163651233"/>
      <w:bookmarkEnd w:id="3"/>
      <w:r w:rsidRPr="000D1777">
        <w:rPr>
          <w:rFonts w:hint="eastAsia"/>
          <w:color w:val="auto"/>
          <w:sz w:val="24"/>
          <w:szCs w:val="24"/>
        </w:rPr>
        <w:t xml:space="preserve">６　</w:t>
      </w:r>
      <w:r w:rsidRPr="000D177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0D1777">
        <w:rPr>
          <w:color w:val="auto"/>
          <w:sz w:val="24"/>
          <w:szCs w:val="24"/>
        </w:rPr>
        <w:t xml:space="preserve">試合の進行 </w:t>
      </w:r>
      <w:bookmarkEnd w:id="4"/>
    </w:p>
    <w:p w14:paraId="1E492162" w14:textId="5C0663A8" w:rsidR="008C1457" w:rsidRPr="000D1777" w:rsidRDefault="008C1457" w:rsidP="007A2750">
      <w:pPr>
        <w:spacing w:after="92" w:line="240" w:lineRule="auto"/>
        <w:rPr>
          <w:color w:val="auto"/>
          <w:sz w:val="24"/>
          <w:szCs w:val="24"/>
        </w:rPr>
      </w:pPr>
      <w:bookmarkStart w:id="5" w:name="_Hlk163651243"/>
      <w:r w:rsidRPr="000D1777">
        <w:rPr>
          <w:rFonts w:hint="eastAsia"/>
          <w:color w:val="auto"/>
          <w:sz w:val="24"/>
          <w:szCs w:val="24"/>
        </w:rPr>
        <w:lastRenderedPageBreak/>
        <w:t>（１）</w:t>
      </w:r>
      <w:r w:rsidRPr="000D1777">
        <w:rPr>
          <w:color w:val="auto"/>
          <w:sz w:val="24"/>
          <w:szCs w:val="24"/>
        </w:rPr>
        <w:t xml:space="preserve">プレーヤーの位置とローテーション </w:t>
      </w:r>
    </w:p>
    <w:p w14:paraId="76927B20" w14:textId="644B318F" w:rsidR="008C1457" w:rsidRPr="000D1777" w:rsidRDefault="008C1457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6" w:name="_Hlk163651274"/>
      <w:bookmarkEnd w:id="5"/>
      <w:r w:rsidRPr="000D1777">
        <w:rPr>
          <w:rFonts w:hint="eastAsia"/>
          <w:color w:val="auto"/>
          <w:sz w:val="24"/>
          <w:szCs w:val="24"/>
        </w:rPr>
        <w:t>①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Pr="000D1777">
        <w:rPr>
          <w:color w:val="auto"/>
          <w:sz w:val="24"/>
          <w:szCs w:val="24"/>
        </w:rPr>
        <w:t>両チームプレーヤーは、サー</w:t>
      </w:r>
      <w:r w:rsidR="00A63BEE" w:rsidRPr="000D1777">
        <w:rPr>
          <w:rFonts w:hint="eastAsia"/>
          <w:color w:val="auto"/>
          <w:sz w:val="24"/>
          <w:szCs w:val="24"/>
        </w:rPr>
        <w:t>ブ</w:t>
      </w:r>
      <w:r w:rsidRPr="000D1777">
        <w:rPr>
          <w:color w:val="auto"/>
          <w:sz w:val="24"/>
          <w:szCs w:val="24"/>
        </w:rPr>
        <w:t>が行われる瞬間には定位置【図 2】にいなくてはならないが、それ以降は定位置に関係なくコート内を自由にプレーすることができる。</w:t>
      </w:r>
    </w:p>
    <w:p w14:paraId="6C8A6240" w14:textId="0C004621" w:rsidR="008C1457" w:rsidRPr="000D1777" w:rsidRDefault="003F6C46" w:rsidP="007A2750">
      <w:pPr>
        <w:spacing w:after="99" w:line="240" w:lineRule="auto"/>
        <w:ind w:firstLineChars="100" w:firstLine="240"/>
        <w:rPr>
          <w:color w:val="auto"/>
          <w:sz w:val="24"/>
          <w:szCs w:val="24"/>
        </w:rPr>
      </w:pPr>
      <w:bookmarkStart w:id="7" w:name="_Hlk163651690"/>
      <w:bookmarkEnd w:id="6"/>
      <w:r w:rsidRPr="000D1777">
        <w:rPr>
          <w:rFonts w:hint="eastAsia"/>
          <w:color w:val="auto"/>
          <w:sz w:val="24"/>
          <w:szCs w:val="24"/>
        </w:rPr>
        <w:t>②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ローテーションは【図 2】に示した順番により行うものとする。</w:t>
      </w:r>
      <w:bookmarkEnd w:id="7"/>
      <w:r w:rsidR="008C1457" w:rsidRPr="000D1777">
        <w:rPr>
          <w:color w:val="auto"/>
          <w:sz w:val="24"/>
          <w:szCs w:val="24"/>
        </w:rPr>
        <w:t xml:space="preserve"> </w:t>
      </w:r>
    </w:p>
    <w:p w14:paraId="13E8132F" w14:textId="0ADBE8E7" w:rsidR="008C1457" w:rsidRPr="000D1777" w:rsidRDefault="003F6C46" w:rsidP="007A2750">
      <w:pPr>
        <w:spacing w:after="90"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8" w:name="_Hlk163651973"/>
      <w:bookmarkStart w:id="9" w:name="_Hlk163652133"/>
      <w:r w:rsidRPr="000D1777">
        <w:rPr>
          <w:rFonts w:hint="eastAsia"/>
          <w:color w:val="auto"/>
          <w:sz w:val="24"/>
          <w:szCs w:val="24"/>
        </w:rPr>
        <w:t>③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Pr="000D1777">
        <w:rPr>
          <w:rFonts w:hint="eastAsia"/>
          <w:color w:val="auto"/>
          <w:sz w:val="24"/>
          <w:szCs w:val="24"/>
        </w:rPr>
        <w:t>コートチェンジ後</w:t>
      </w:r>
      <w:r w:rsidR="008C1457" w:rsidRPr="000D1777">
        <w:rPr>
          <w:color w:val="auto"/>
          <w:sz w:val="24"/>
          <w:szCs w:val="24"/>
        </w:rPr>
        <w:t>のローテーションは、</w:t>
      </w:r>
      <w:r w:rsidRPr="000D1777">
        <w:rPr>
          <w:rFonts w:hint="eastAsia"/>
          <w:color w:val="auto"/>
          <w:sz w:val="24"/>
          <w:szCs w:val="24"/>
        </w:rPr>
        <w:t>コートチェンジ前にいた</w:t>
      </w:r>
      <w:r w:rsidR="008C1457" w:rsidRPr="000D1777">
        <w:rPr>
          <w:color w:val="auto"/>
          <w:sz w:val="24"/>
          <w:szCs w:val="24"/>
        </w:rPr>
        <w:t>位置</w:t>
      </w:r>
      <w:r w:rsidRPr="000D1777">
        <w:rPr>
          <w:rFonts w:hint="eastAsia"/>
          <w:color w:val="auto"/>
          <w:sz w:val="24"/>
          <w:szCs w:val="24"/>
        </w:rPr>
        <w:t>から</w:t>
      </w:r>
      <w:r w:rsidR="008C1457" w:rsidRPr="000D1777">
        <w:rPr>
          <w:color w:val="auto"/>
          <w:sz w:val="24"/>
          <w:szCs w:val="24"/>
        </w:rPr>
        <w:t>開始する。</w:t>
      </w:r>
      <w:bookmarkEnd w:id="8"/>
      <w:r w:rsidR="007A2750" w:rsidRPr="000D1777">
        <w:rPr>
          <w:rFonts w:hint="eastAsia"/>
          <w:color w:val="auto"/>
          <w:sz w:val="24"/>
          <w:szCs w:val="24"/>
        </w:rPr>
        <w:t>プレーヤーは、コートの外側を回って移動する。</w:t>
      </w:r>
      <w:bookmarkEnd w:id="9"/>
      <w:r w:rsidR="008C1457" w:rsidRPr="000D1777">
        <w:rPr>
          <w:color w:val="auto"/>
          <w:sz w:val="24"/>
          <w:szCs w:val="24"/>
        </w:rPr>
        <w:t xml:space="preserve"> </w:t>
      </w:r>
    </w:p>
    <w:p w14:paraId="4934B523" w14:textId="5C0D6330" w:rsidR="008C1457" w:rsidRPr="000D1777" w:rsidRDefault="003F6C46" w:rsidP="007A2750">
      <w:pPr>
        <w:spacing w:after="74" w:line="240" w:lineRule="auto"/>
        <w:rPr>
          <w:color w:val="auto"/>
          <w:sz w:val="24"/>
          <w:szCs w:val="24"/>
        </w:rPr>
      </w:pPr>
      <w:bookmarkStart w:id="10" w:name="_Hlk163652461"/>
      <w:r w:rsidRPr="000D1777">
        <w:rPr>
          <w:rFonts w:hint="eastAsia"/>
          <w:color w:val="auto"/>
          <w:sz w:val="24"/>
          <w:szCs w:val="24"/>
        </w:rPr>
        <w:t>（２）</w:t>
      </w:r>
      <w:r w:rsidR="008C1457" w:rsidRPr="000D1777">
        <w:rPr>
          <w:color w:val="auto"/>
          <w:sz w:val="24"/>
          <w:szCs w:val="24"/>
        </w:rPr>
        <w:t xml:space="preserve">プレーヤーの交代 </w:t>
      </w:r>
    </w:p>
    <w:p w14:paraId="22C88760" w14:textId="4B6C1DCB" w:rsidR="00FB3A9A" w:rsidRPr="000D1777" w:rsidRDefault="003F6C46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①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FB3A9A" w:rsidRPr="000D1777">
        <w:rPr>
          <w:rFonts w:hint="eastAsia"/>
          <w:color w:val="auto"/>
          <w:sz w:val="24"/>
          <w:szCs w:val="24"/>
        </w:rPr>
        <w:t>選手の交代は、</w:t>
      </w:r>
      <w:r w:rsidR="00C0430D" w:rsidRPr="000D1777">
        <w:rPr>
          <w:rFonts w:hint="eastAsia"/>
          <w:color w:val="auto"/>
          <w:sz w:val="24"/>
          <w:szCs w:val="24"/>
        </w:rPr>
        <w:t>同一</w:t>
      </w:r>
      <w:r w:rsidR="00FB3A9A" w:rsidRPr="000D1777">
        <w:rPr>
          <w:rFonts w:hint="eastAsia"/>
          <w:color w:val="auto"/>
          <w:sz w:val="24"/>
          <w:szCs w:val="24"/>
        </w:rPr>
        <w:t>試合</w:t>
      </w:r>
      <w:r w:rsidR="00B0740A" w:rsidRPr="000D1777">
        <w:rPr>
          <w:rFonts w:hint="eastAsia"/>
          <w:color w:val="auto"/>
          <w:sz w:val="24"/>
          <w:szCs w:val="24"/>
        </w:rPr>
        <w:t>内</w:t>
      </w:r>
      <w:r w:rsidR="00FB3A9A" w:rsidRPr="000D1777">
        <w:rPr>
          <w:rFonts w:hint="eastAsia"/>
          <w:color w:val="auto"/>
          <w:sz w:val="24"/>
          <w:szCs w:val="24"/>
        </w:rPr>
        <w:t>で前後半を合わせて３回の３人までとし、監督または主将がボールデッドのときに、主審に申し出る。ただし、事故等で選手交代が必要になった場合には、主審の判断により対応する。</w:t>
      </w:r>
    </w:p>
    <w:p w14:paraId="0615C900" w14:textId="6D7B1458" w:rsidR="008C1457" w:rsidRPr="000D1777" w:rsidRDefault="00FB3A9A" w:rsidP="007A2750">
      <w:pPr>
        <w:spacing w:line="240" w:lineRule="auto"/>
        <w:ind w:leftChars="100" w:left="460" w:hangingChars="100" w:hanging="24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②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Pr="000D1777">
        <w:rPr>
          <w:rFonts w:hint="eastAsia"/>
          <w:color w:val="auto"/>
          <w:sz w:val="24"/>
          <w:szCs w:val="24"/>
        </w:rPr>
        <w:t>試合途中の交代は速やかに行い、作戦会議は行わない。</w:t>
      </w:r>
    </w:p>
    <w:p w14:paraId="22C2C988" w14:textId="25C85DFF" w:rsidR="008C1457" w:rsidRPr="000D1777" w:rsidRDefault="003F6C46" w:rsidP="007A2750">
      <w:pPr>
        <w:spacing w:line="240" w:lineRule="auto"/>
        <w:ind w:firstLineChars="100" w:firstLine="24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③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 xml:space="preserve">選手交代でコートに入ったプレーヤーは、前プレーヤーの順序による。 </w:t>
      </w:r>
    </w:p>
    <w:p w14:paraId="25BA2E90" w14:textId="12CAB404" w:rsidR="008C1457" w:rsidRPr="000D1777" w:rsidRDefault="003F6C46" w:rsidP="007A2750">
      <w:pPr>
        <w:spacing w:line="240" w:lineRule="auto"/>
        <w:ind w:firstLineChars="100" w:firstLine="24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④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選手交代でベンチに退いたプレーヤーは、その</w:t>
      </w:r>
      <w:r w:rsidR="00FB3A9A" w:rsidRPr="000D1777">
        <w:rPr>
          <w:rFonts w:hint="eastAsia"/>
          <w:color w:val="auto"/>
          <w:sz w:val="24"/>
          <w:szCs w:val="24"/>
        </w:rPr>
        <w:t>試合中は交代することができない</w:t>
      </w:r>
      <w:r w:rsidR="008C1457" w:rsidRPr="000D1777">
        <w:rPr>
          <w:color w:val="auto"/>
          <w:sz w:val="24"/>
          <w:szCs w:val="24"/>
        </w:rPr>
        <w:t>。</w:t>
      </w:r>
      <w:bookmarkEnd w:id="10"/>
      <w:r w:rsidR="008C1457" w:rsidRPr="000D1777">
        <w:rPr>
          <w:color w:val="auto"/>
          <w:sz w:val="24"/>
          <w:szCs w:val="24"/>
        </w:rPr>
        <w:t xml:space="preserve"> </w:t>
      </w:r>
    </w:p>
    <w:p w14:paraId="7796E324" w14:textId="2C7BF407" w:rsidR="008C1457" w:rsidRPr="000D1777" w:rsidRDefault="00FB3A9A" w:rsidP="007A2750">
      <w:pPr>
        <w:spacing w:after="88" w:line="240" w:lineRule="auto"/>
        <w:rPr>
          <w:color w:val="auto"/>
          <w:sz w:val="24"/>
          <w:szCs w:val="24"/>
        </w:rPr>
      </w:pPr>
      <w:bookmarkStart w:id="11" w:name="_Hlk163652730"/>
      <w:r w:rsidRPr="000D1777">
        <w:rPr>
          <w:rFonts w:hint="eastAsia"/>
          <w:color w:val="auto"/>
          <w:sz w:val="24"/>
          <w:szCs w:val="24"/>
        </w:rPr>
        <w:t xml:space="preserve">７　</w:t>
      </w:r>
      <w:r w:rsidR="008C1457" w:rsidRPr="000D1777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 xml:space="preserve">プレー上の動作と反則等 </w:t>
      </w:r>
    </w:p>
    <w:p w14:paraId="7294C50D" w14:textId="64C624B2" w:rsidR="008C1457" w:rsidRPr="000D1777" w:rsidRDefault="00FB3A9A" w:rsidP="007A2750">
      <w:pPr>
        <w:spacing w:after="73" w:line="240" w:lineRule="auto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（１）サーブ</w:t>
      </w:r>
    </w:p>
    <w:p w14:paraId="50586FFE" w14:textId="0568AFA9" w:rsidR="008C1457" w:rsidRPr="000D1777" w:rsidRDefault="00A63BEE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12" w:name="_Hlk163652852"/>
      <w:bookmarkEnd w:id="11"/>
      <w:r w:rsidRPr="000D1777">
        <w:rPr>
          <w:rFonts w:hint="eastAsia"/>
          <w:color w:val="auto"/>
          <w:sz w:val="24"/>
          <w:szCs w:val="24"/>
        </w:rPr>
        <w:t>①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566C4A" w:rsidRPr="000D1777">
        <w:rPr>
          <w:rFonts w:hint="eastAsia"/>
          <w:color w:val="auto"/>
          <w:sz w:val="24"/>
          <w:szCs w:val="24"/>
        </w:rPr>
        <w:t>競技開始前にプレーヤー代表によるじゃんけんにより、勝者がサーブ権かコートかのいずれかを選択する。</w:t>
      </w:r>
      <w:r w:rsidR="008C1457" w:rsidRPr="000D1777">
        <w:rPr>
          <w:color w:val="auto"/>
          <w:sz w:val="24"/>
          <w:szCs w:val="24"/>
        </w:rPr>
        <w:t xml:space="preserve"> </w:t>
      </w:r>
    </w:p>
    <w:p w14:paraId="43A7389E" w14:textId="469D12F7" w:rsidR="00C0430D" w:rsidRPr="000D1777" w:rsidRDefault="00566C4A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13" w:name="_Hlk163655606"/>
      <w:bookmarkEnd w:id="12"/>
      <w:r w:rsidRPr="000D1777">
        <w:rPr>
          <w:rFonts w:hint="eastAsia"/>
          <w:color w:val="auto"/>
          <w:sz w:val="24"/>
          <w:szCs w:val="24"/>
        </w:rPr>
        <w:t>②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サーブ</w:t>
      </w:r>
      <w:r w:rsidR="00C0430D" w:rsidRPr="000D1777">
        <w:rPr>
          <w:rFonts w:hint="eastAsia"/>
          <w:color w:val="auto"/>
          <w:sz w:val="24"/>
          <w:szCs w:val="24"/>
        </w:rPr>
        <w:t>の順番は</w:t>
      </w:r>
      <w:r w:rsidR="008C1457" w:rsidRPr="000D1777">
        <w:rPr>
          <w:color w:val="auto"/>
          <w:sz w:val="24"/>
          <w:szCs w:val="24"/>
        </w:rPr>
        <w:t>、</w:t>
      </w:r>
      <w:r w:rsidR="00C0430D" w:rsidRPr="000D1777">
        <w:rPr>
          <w:rFonts w:hint="eastAsia"/>
          <w:color w:val="auto"/>
          <w:sz w:val="24"/>
          <w:szCs w:val="24"/>
        </w:rPr>
        <w:t>同一試合が終了するまでは代えることができない。</w:t>
      </w:r>
      <w:r w:rsidR="00B0740A" w:rsidRPr="000D1777">
        <w:rPr>
          <w:rFonts w:hint="eastAsia"/>
          <w:color w:val="auto"/>
          <w:sz w:val="24"/>
          <w:szCs w:val="24"/>
        </w:rPr>
        <w:t>なお、後半のサーブは前半の最後に得点したチームから行う。</w:t>
      </w:r>
    </w:p>
    <w:bookmarkEnd w:id="13"/>
    <w:p w14:paraId="6BCD4F3E" w14:textId="4293D9CD" w:rsidR="008C1457" w:rsidRPr="000D1777" w:rsidRDefault="00B0740A" w:rsidP="00B0740A">
      <w:pPr>
        <w:spacing w:line="240" w:lineRule="auto"/>
        <w:ind w:leftChars="100" w:left="580" w:hangingChars="150" w:hanging="360"/>
        <w:rPr>
          <w:color w:val="auto"/>
          <w:sz w:val="24"/>
          <w:szCs w:val="24"/>
          <w:highlight w:val="green"/>
        </w:rPr>
      </w:pPr>
      <w:r w:rsidRPr="000D1777">
        <w:rPr>
          <w:rFonts w:hint="eastAsia"/>
          <w:color w:val="auto"/>
          <w:sz w:val="24"/>
          <w:szCs w:val="24"/>
        </w:rPr>
        <w:t>③ サーブは</w:t>
      </w:r>
      <w:r w:rsidR="008C1457" w:rsidRPr="000D1777">
        <w:rPr>
          <w:color w:val="auto"/>
          <w:sz w:val="24"/>
          <w:szCs w:val="24"/>
        </w:rPr>
        <w:t>体側を離れないようにし、しかも地面と垂直に</w:t>
      </w:r>
      <w:r w:rsidRPr="000D1777">
        <w:rPr>
          <w:rFonts w:hint="eastAsia"/>
          <w:color w:val="auto"/>
          <w:sz w:val="24"/>
          <w:szCs w:val="24"/>
        </w:rPr>
        <w:t>して、ボールに回転や故意に変化をつけずに打たなければならない。なお、審判が、</w:t>
      </w:r>
      <w:r w:rsidR="00426976" w:rsidRPr="000D1777">
        <w:rPr>
          <w:rFonts w:hint="eastAsia"/>
          <w:color w:val="auto"/>
          <w:sz w:val="24"/>
          <w:szCs w:val="24"/>
        </w:rPr>
        <w:t>そのように判断をしたときには、１回目はやり直しを認めるが、２回目からは反則としサーブ失格とする。</w:t>
      </w:r>
      <w:r w:rsidR="008C1457" w:rsidRPr="000D1777">
        <w:rPr>
          <w:color w:val="auto"/>
          <w:sz w:val="24"/>
          <w:szCs w:val="24"/>
        </w:rPr>
        <w:t xml:space="preserve"> </w:t>
      </w:r>
    </w:p>
    <w:p w14:paraId="3E65F3E9" w14:textId="1D2315B6" w:rsidR="008C1457" w:rsidRPr="000D1777" w:rsidRDefault="00426976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④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サーバーは、ボールを打つ瞬間においては、両足をサービスエリアに</w:t>
      </w:r>
      <w:r w:rsidR="007A13FD" w:rsidRPr="000D1777">
        <w:rPr>
          <w:rFonts w:hint="eastAsia"/>
          <w:color w:val="auto"/>
          <w:sz w:val="24"/>
          <w:szCs w:val="24"/>
        </w:rPr>
        <w:t>揃えて</w:t>
      </w:r>
      <w:r w:rsidR="008C1457" w:rsidRPr="000D1777">
        <w:rPr>
          <w:color w:val="auto"/>
          <w:sz w:val="24"/>
          <w:szCs w:val="24"/>
        </w:rPr>
        <w:t>置き、</w:t>
      </w:r>
      <w:r w:rsidR="00881279" w:rsidRPr="000D1777">
        <w:rPr>
          <w:rFonts w:hint="eastAsia"/>
          <w:color w:val="auto"/>
          <w:sz w:val="24"/>
          <w:szCs w:val="24"/>
        </w:rPr>
        <w:t>足の位置は変えずに</w:t>
      </w:r>
      <w:r w:rsidR="008C1457" w:rsidRPr="000D1777">
        <w:rPr>
          <w:color w:val="auto"/>
          <w:sz w:val="24"/>
          <w:szCs w:val="24"/>
        </w:rPr>
        <w:t>サービスラインを踏み越えてはならない。</w:t>
      </w:r>
    </w:p>
    <w:p w14:paraId="6604B8A3" w14:textId="4E4E9F74" w:rsidR="00DE587F" w:rsidRPr="000D1777" w:rsidRDefault="00DE587F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⑤</w:t>
      </w:r>
      <w:r w:rsidRPr="000D1777">
        <w:rPr>
          <w:color w:val="auto"/>
          <w:sz w:val="24"/>
          <w:szCs w:val="24"/>
        </w:rPr>
        <w:t xml:space="preserve"> サーブの順番を間違えたときは、アピールプレーが成立し、相手側の得点となり、サーブ権も移動する。ただし、アピールがなく次のプレーに移ったときは、そのまま試合を続行する。</w:t>
      </w:r>
    </w:p>
    <w:p w14:paraId="684B0B2F" w14:textId="2E4F2919" w:rsidR="008C1457" w:rsidRPr="000D1777" w:rsidRDefault="00DE587F" w:rsidP="007744D8">
      <w:pPr>
        <w:spacing w:after="99" w:line="240" w:lineRule="auto"/>
        <w:ind w:firstLineChars="100" w:firstLine="240"/>
        <w:rPr>
          <w:color w:val="auto"/>
          <w:sz w:val="24"/>
          <w:szCs w:val="24"/>
        </w:rPr>
      </w:pPr>
      <w:bookmarkStart w:id="14" w:name="_Hlk163721724"/>
      <w:r w:rsidRPr="000D1777">
        <w:rPr>
          <w:rFonts w:hint="eastAsia"/>
          <w:color w:val="auto"/>
          <w:sz w:val="24"/>
          <w:szCs w:val="24"/>
        </w:rPr>
        <w:t>⑥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サーバーは、主審の合図により、直ちに（</w:t>
      </w:r>
      <w:r w:rsidR="009B66F9" w:rsidRPr="000D1777">
        <w:rPr>
          <w:rFonts w:hint="eastAsia"/>
          <w:color w:val="auto"/>
          <w:sz w:val="24"/>
          <w:szCs w:val="24"/>
        </w:rPr>
        <w:t>５</w:t>
      </w:r>
      <w:r w:rsidR="008C1457" w:rsidRPr="000D1777">
        <w:rPr>
          <w:color w:val="auto"/>
          <w:sz w:val="24"/>
          <w:szCs w:val="24"/>
        </w:rPr>
        <w:t>秒以内）サーブをしなければならない。</w:t>
      </w:r>
      <w:bookmarkEnd w:id="14"/>
      <w:r w:rsidR="008C1457" w:rsidRPr="000D1777">
        <w:rPr>
          <w:color w:val="auto"/>
          <w:sz w:val="24"/>
          <w:szCs w:val="24"/>
        </w:rPr>
        <w:t xml:space="preserve"> </w:t>
      </w:r>
    </w:p>
    <w:p w14:paraId="21F8E63D" w14:textId="20B11875" w:rsidR="008C1457" w:rsidRPr="000D1777" w:rsidRDefault="00DE587F" w:rsidP="007744D8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⑦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サーブは</w:t>
      </w:r>
      <w:r w:rsidR="009B66F9" w:rsidRPr="000D1777">
        <w:rPr>
          <w:rFonts w:hint="eastAsia"/>
          <w:color w:val="auto"/>
          <w:sz w:val="24"/>
          <w:szCs w:val="24"/>
        </w:rPr>
        <w:t>１</w:t>
      </w:r>
      <w:r w:rsidR="008C1457" w:rsidRPr="000D1777">
        <w:rPr>
          <w:color w:val="auto"/>
          <w:sz w:val="24"/>
          <w:szCs w:val="24"/>
        </w:rPr>
        <w:t>回とし、両支柱の間をネットに触れないように相手コート</w:t>
      </w:r>
      <w:r w:rsidR="00D43F6A" w:rsidRPr="000D1777">
        <w:rPr>
          <w:rFonts w:hint="eastAsia"/>
          <w:color w:val="auto"/>
          <w:sz w:val="24"/>
          <w:szCs w:val="24"/>
        </w:rPr>
        <w:t>へ</w:t>
      </w:r>
      <w:r w:rsidR="00881279" w:rsidRPr="000D1777">
        <w:rPr>
          <w:rFonts w:hint="eastAsia"/>
          <w:color w:val="auto"/>
          <w:sz w:val="24"/>
          <w:szCs w:val="24"/>
        </w:rPr>
        <w:t>ボール</w:t>
      </w:r>
      <w:r w:rsidR="00D43F6A" w:rsidRPr="000D1777">
        <w:rPr>
          <w:rFonts w:hint="eastAsia"/>
          <w:color w:val="auto"/>
          <w:sz w:val="24"/>
          <w:szCs w:val="24"/>
        </w:rPr>
        <w:t>に</w:t>
      </w:r>
      <w:r w:rsidR="00881279" w:rsidRPr="000D1777">
        <w:rPr>
          <w:rFonts w:hint="eastAsia"/>
          <w:color w:val="auto"/>
          <w:sz w:val="24"/>
          <w:szCs w:val="24"/>
        </w:rPr>
        <w:t>回転をつけずに</w:t>
      </w:r>
      <w:r w:rsidR="008C1457" w:rsidRPr="000D1777">
        <w:rPr>
          <w:color w:val="auto"/>
          <w:sz w:val="24"/>
          <w:szCs w:val="24"/>
        </w:rPr>
        <w:t xml:space="preserve">入れる。 </w:t>
      </w:r>
    </w:p>
    <w:p w14:paraId="64A575AB" w14:textId="645EFB3A" w:rsidR="008C1457" w:rsidRPr="000D1777" w:rsidRDefault="00DE587F" w:rsidP="007A2750">
      <w:pPr>
        <w:spacing w:after="92" w:line="240" w:lineRule="auto"/>
        <w:ind w:firstLineChars="100" w:firstLine="240"/>
        <w:rPr>
          <w:color w:val="auto"/>
          <w:sz w:val="24"/>
          <w:szCs w:val="24"/>
        </w:rPr>
      </w:pPr>
      <w:bookmarkStart w:id="15" w:name="_Hlk163718047"/>
      <w:r w:rsidRPr="000D1777">
        <w:rPr>
          <w:rFonts w:hint="eastAsia"/>
          <w:color w:val="auto"/>
          <w:sz w:val="24"/>
          <w:szCs w:val="24"/>
        </w:rPr>
        <w:t>⑧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 xml:space="preserve">次のようなときは、サーブ失格となる。 </w:t>
      </w:r>
    </w:p>
    <w:p w14:paraId="3AA01436" w14:textId="76ED6461" w:rsidR="008C1457" w:rsidRPr="000D1777" w:rsidRDefault="009B66F9" w:rsidP="007A2750">
      <w:pPr>
        <w:spacing w:after="89" w:line="240" w:lineRule="auto"/>
        <w:ind w:firstLineChars="200" w:firstLine="48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ア </w:t>
      </w:r>
      <w:r w:rsidR="008C1457" w:rsidRPr="000D1777">
        <w:rPr>
          <w:color w:val="auto"/>
          <w:sz w:val="24"/>
          <w:szCs w:val="24"/>
        </w:rPr>
        <w:t xml:space="preserve">ボールがネットに触れたとき </w:t>
      </w:r>
    </w:p>
    <w:p w14:paraId="2A343575" w14:textId="49306F49" w:rsidR="008C1457" w:rsidRPr="000D1777" w:rsidRDefault="009B66F9" w:rsidP="007A2750">
      <w:pPr>
        <w:spacing w:after="89" w:line="240" w:lineRule="auto"/>
        <w:ind w:firstLineChars="200" w:firstLine="48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イ </w:t>
      </w:r>
      <w:r w:rsidR="008C1457" w:rsidRPr="000D1777">
        <w:rPr>
          <w:color w:val="auto"/>
          <w:sz w:val="24"/>
          <w:szCs w:val="24"/>
        </w:rPr>
        <w:t xml:space="preserve">ボールがネットの下を通過したとき </w:t>
      </w:r>
    </w:p>
    <w:p w14:paraId="3C4AF859" w14:textId="5AE2A3A3" w:rsidR="009B66F9" w:rsidRPr="000D1777" w:rsidRDefault="009B66F9" w:rsidP="00247FE5">
      <w:pPr>
        <w:spacing w:line="240" w:lineRule="auto"/>
        <w:ind w:right="22" w:firstLineChars="203" w:firstLine="487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ウ </w:t>
      </w:r>
      <w:r w:rsidR="008C1457" w:rsidRPr="000D1777">
        <w:rPr>
          <w:color w:val="auto"/>
          <w:sz w:val="24"/>
          <w:szCs w:val="24"/>
        </w:rPr>
        <w:t>ボールが支柱に触れたり、両支柱のネット上を完全に通過しなかった</w:t>
      </w:r>
      <w:r w:rsidR="00243D67" w:rsidRPr="000D1777">
        <w:rPr>
          <w:rFonts w:hint="eastAsia"/>
          <w:color w:val="auto"/>
          <w:sz w:val="24"/>
          <w:szCs w:val="24"/>
        </w:rPr>
        <w:t>とき</w:t>
      </w:r>
    </w:p>
    <w:p w14:paraId="282B982D" w14:textId="13D8B5A5" w:rsidR="009B66F9" w:rsidRPr="000D1777" w:rsidRDefault="008C1457" w:rsidP="00247FE5">
      <w:pPr>
        <w:spacing w:line="240" w:lineRule="auto"/>
        <w:ind w:right="22" w:firstLineChars="203" w:firstLine="487"/>
        <w:rPr>
          <w:color w:val="auto"/>
          <w:sz w:val="24"/>
          <w:szCs w:val="24"/>
        </w:rPr>
      </w:pPr>
      <w:r w:rsidRPr="000D1777">
        <w:rPr>
          <w:color w:val="auto"/>
          <w:sz w:val="24"/>
          <w:szCs w:val="24"/>
        </w:rPr>
        <w:t>エ</w:t>
      </w:r>
      <w:r w:rsidR="009B66F9" w:rsidRPr="000D1777">
        <w:rPr>
          <w:rFonts w:hint="eastAsia"/>
          <w:color w:val="auto"/>
          <w:sz w:val="24"/>
          <w:szCs w:val="24"/>
        </w:rPr>
        <w:t xml:space="preserve"> </w:t>
      </w:r>
      <w:r w:rsidRPr="000D1777">
        <w:rPr>
          <w:color w:val="auto"/>
          <w:sz w:val="24"/>
          <w:szCs w:val="24"/>
        </w:rPr>
        <w:t>ボールが相手プレーヤーに触れる前に、味方のプレーヤーや他の物体に触れたとき</w:t>
      </w:r>
    </w:p>
    <w:p w14:paraId="293F8050" w14:textId="77777777" w:rsidR="009B66F9" w:rsidRPr="000D1777" w:rsidRDefault="008C1457" w:rsidP="00247FE5">
      <w:pPr>
        <w:spacing w:line="240" w:lineRule="auto"/>
        <w:ind w:right="22" w:firstLineChars="203" w:firstLine="487"/>
        <w:rPr>
          <w:color w:val="auto"/>
          <w:sz w:val="24"/>
          <w:szCs w:val="24"/>
        </w:rPr>
      </w:pPr>
      <w:r w:rsidRPr="000D1777">
        <w:rPr>
          <w:color w:val="auto"/>
          <w:sz w:val="24"/>
          <w:szCs w:val="24"/>
        </w:rPr>
        <w:t>オ</w:t>
      </w:r>
      <w:r w:rsidR="009B66F9" w:rsidRPr="000D1777">
        <w:rPr>
          <w:rFonts w:hint="eastAsia"/>
          <w:color w:val="auto"/>
          <w:sz w:val="24"/>
          <w:szCs w:val="24"/>
        </w:rPr>
        <w:t xml:space="preserve"> </w:t>
      </w:r>
      <w:r w:rsidRPr="000D1777">
        <w:rPr>
          <w:color w:val="auto"/>
          <w:sz w:val="24"/>
          <w:szCs w:val="24"/>
        </w:rPr>
        <w:t>ボールの外周が相手コートの区画線外に落下したとき</w:t>
      </w:r>
    </w:p>
    <w:bookmarkEnd w:id="15"/>
    <w:p w14:paraId="55A962A8" w14:textId="08BBD74E" w:rsidR="009B66F9" w:rsidRPr="000D1777" w:rsidRDefault="008C1457" w:rsidP="00247FE5">
      <w:pPr>
        <w:spacing w:line="240" w:lineRule="auto"/>
        <w:ind w:right="22" w:firstLineChars="203" w:firstLine="487"/>
        <w:rPr>
          <w:color w:val="auto"/>
          <w:sz w:val="24"/>
          <w:szCs w:val="24"/>
        </w:rPr>
      </w:pPr>
      <w:r w:rsidRPr="000D1777">
        <w:rPr>
          <w:color w:val="auto"/>
          <w:sz w:val="24"/>
          <w:szCs w:val="24"/>
        </w:rPr>
        <w:t>カ ボールを手から離さないままサーブしたとき</w:t>
      </w:r>
    </w:p>
    <w:p w14:paraId="2F94E6BD" w14:textId="67051DEB" w:rsidR="008C1457" w:rsidRPr="000D1777" w:rsidRDefault="009B66F9" w:rsidP="007A2750">
      <w:pPr>
        <w:spacing w:after="90" w:line="240" w:lineRule="auto"/>
        <w:rPr>
          <w:color w:val="auto"/>
          <w:sz w:val="24"/>
          <w:szCs w:val="24"/>
        </w:rPr>
      </w:pPr>
      <w:bookmarkStart w:id="16" w:name="_Hlk163718197"/>
      <w:r w:rsidRPr="000D1777">
        <w:rPr>
          <w:rFonts w:hint="eastAsia"/>
          <w:color w:val="auto"/>
          <w:sz w:val="24"/>
          <w:szCs w:val="24"/>
        </w:rPr>
        <w:t>（２）</w:t>
      </w:r>
      <w:r w:rsidR="008C1457" w:rsidRPr="000D1777">
        <w:rPr>
          <w:color w:val="auto"/>
          <w:sz w:val="24"/>
          <w:szCs w:val="24"/>
        </w:rPr>
        <w:t xml:space="preserve">ボールへの接触 </w:t>
      </w:r>
    </w:p>
    <w:p w14:paraId="7E64AEE2" w14:textId="64D0ED07" w:rsidR="008C1457" w:rsidRPr="000D1777" w:rsidRDefault="009B66F9" w:rsidP="007A2750">
      <w:pPr>
        <w:spacing w:after="89"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17" w:name="_Hlk163719299"/>
      <w:bookmarkEnd w:id="16"/>
      <w:r w:rsidRPr="000D1777">
        <w:rPr>
          <w:rFonts w:hint="eastAsia"/>
          <w:color w:val="auto"/>
          <w:sz w:val="24"/>
          <w:szCs w:val="24"/>
        </w:rPr>
        <w:t>①</w:t>
      </w:r>
      <w:r w:rsidR="00C226FE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>相手コートに返球するときには、</w:t>
      </w:r>
      <w:r w:rsidR="00247FE5" w:rsidRPr="000D1777">
        <w:rPr>
          <w:rFonts w:hint="eastAsia"/>
          <w:color w:val="auto"/>
          <w:sz w:val="24"/>
          <w:szCs w:val="24"/>
        </w:rPr>
        <w:t>必ず３人の競技者を経て相手コートに返し、１回または２回で返した場合は反則とする。ただし、３回目のボールがネットに触れた</w:t>
      </w:r>
      <w:r w:rsidR="008C1457" w:rsidRPr="000D1777">
        <w:rPr>
          <w:color w:val="auto"/>
          <w:sz w:val="24"/>
          <w:szCs w:val="24"/>
        </w:rPr>
        <w:t>場合には、もう</w:t>
      </w:r>
      <w:r w:rsidR="00982B22" w:rsidRPr="000D1777">
        <w:rPr>
          <w:rFonts w:hint="eastAsia"/>
          <w:color w:val="auto"/>
          <w:sz w:val="24"/>
          <w:szCs w:val="24"/>
        </w:rPr>
        <w:t>１</w:t>
      </w:r>
      <w:r w:rsidR="008C1457" w:rsidRPr="000D1777">
        <w:rPr>
          <w:color w:val="auto"/>
          <w:sz w:val="24"/>
          <w:szCs w:val="24"/>
        </w:rPr>
        <w:t>回プレーができる。</w:t>
      </w:r>
      <w:bookmarkEnd w:id="17"/>
      <w:r w:rsidR="00C226FE" w:rsidRPr="000D1777">
        <w:rPr>
          <w:rFonts w:hint="eastAsia"/>
          <w:color w:val="auto"/>
          <w:sz w:val="24"/>
          <w:szCs w:val="24"/>
        </w:rPr>
        <w:t>その際、アタックラインより前でプレーするときは、相手コートにボールを高く返すこと。</w:t>
      </w:r>
    </w:p>
    <w:p w14:paraId="77960637" w14:textId="0AF8C322" w:rsidR="008C1457" w:rsidRPr="000D1777" w:rsidRDefault="00C226FE" w:rsidP="007A2750">
      <w:pPr>
        <w:spacing w:after="75"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18" w:name="_Hlk163719418"/>
      <w:bookmarkStart w:id="19" w:name="_Hlk163721365"/>
      <w:r w:rsidRPr="000D1777">
        <w:rPr>
          <w:rFonts w:hint="eastAsia"/>
          <w:color w:val="auto"/>
          <w:sz w:val="24"/>
          <w:szCs w:val="24"/>
        </w:rPr>
        <w:lastRenderedPageBreak/>
        <w:t xml:space="preserve">② </w:t>
      </w:r>
      <w:r w:rsidR="008C1457" w:rsidRPr="000D1777">
        <w:rPr>
          <w:color w:val="auto"/>
          <w:sz w:val="24"/>
          <w:szCs w:val="24"/>
        </w:rPr>
        <w:t>ボールを打つ場合は、</w:t>
      </w:r>
      <w:r w:rsidR="003E45F9" w:rsidRPr="000D1777">
        <w:rPr>
          <w:rFonts w:hint="eastAsia"/>
          <w:color w:val="auto"/>
          <w:sz w:val="24"/>
          <w:szCs w:val="24"/>
        </w:rPr>
        <w:t>腰より上であればどの部分でもよい。腰より下に触れると反則となる</w:t>
      </w:r>
      <w:r w:rsidR="008C1457" w:rsidRPr="000D1777">
        <w:rPr>
          <w:color w:val="auto"/>
          <w:sz w:val="24"/>
          <w:szCs w:val="24"/>
        </w:rPr>
        <w:t>。</w:t>
      </w:r>
      <w:bookmarkEnd w:id="18"/>
      <w:r w:rsidR="00157117" w:rsidRPr="000D1777">
        <w:rPr>
          <w:rFonts w:hint="eastAsia"/>
          <w:color w:val="auto"/>
          <w:sz w:val="24"/>
          <w:szCs w:val="24"/>
        </w:rPr>
        <w:t>その他、</w:t>
      </w:r>
      <w:r w:rsidR="00157117" w:rsidRPr="000D1777">
        <w:rPr>
          <w:color w:val="auto"/>
          <w:sz w:val="24"/>
          <w:szCs w:val="24"/>
        </w:rPr>
        <w:t>『ホールディング』</w:t>
      </w:r>
      <w:r w:rsidR="008C1457" w:rsidRPr="000D1777">
        <w:rPr>
          <w:color w:val="auto"/>
          <w:sz w:val="24"/>
          <w:szCs w:val="24"/>
        </w:rPr>
        <w:t xml:space="preserve"> </w:t>
      </w:r>
      <w:r w:rsidR="00157117" w:rsidRPr="000D1777">
        <w:rPr>
          <w:rFonts w:hint="eastAsia"/>
          <w:color w:val="auto"/>
          <w:sz w:val="24"/>
          <w:szCs w:val="24"/>
        </w:rPr>
        <w:t>及び</w:t>
      </w:r>
      <w:r w:rsidR="00157117" w:rsidRPr="000D1777">
        <w:rPr>
          <w:color w:val="auto"/>
          <w:sz w:val="24"/>
          <w:szCs w:val="24"/>
        </w:rPr>
        <w:t>『ドリブル』</w:t>
      </w:r>
      <w:r w:rsidR="00157117" w:rsidRPr="000D1777">
        <w:rPr>
          <w:rFonts w:hint="eastAsia"/>
          <w:color w:val="auto"/>
          <w:sz w:val="24"/>
          <w:szCs w:val="24"/>
        </w:rPr>
        <w:t>についても</w:t>
      </w:r>
      <w:r w:rsidR="00157117" w:rsidRPr="000D1777">
        <w:rPr>
          <w:color w:val="auto"/>
          <w:sz w:val="24"/>
          <w:szCs w:val="24"/>
        </w:rPr>
        <w:t>反則となる。</w:t>
      </w:r>
      <w:r w:rsidR="00157117" w:rsidRPr="000D1777">
        <w:rPr>
          <w:rFonts w:hint="eastAsia"/>
          <w:color w:val="auto"/>
          <w:sz w:val="24"/>
          <w:szCs w:val="24"/>
        </w:rPr>
        <w:t>ただし、平手レシーブについては、特に制限しない。</w:t>
      </w:r>
    </w:p>
    <w:p w14:paraId="5280F4C4" w14:textId="42411124" w:rsidR="008C1457" w:rsidRPr="000D1777" w:rsidRDefault="00157117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20" w:name="_Hlk163721458"/>
      <w:bookmarkEnd w:id="19"/>
      <w:r w:rsidRPr="000D1777">
        <w:rPr>
          <w:rFonts w:hint="eastAsia"/>
          <w:color w:val="auto"/>
          <w:sz w:val="24"/>
          <w:szCs w:val="24"/>
        </w:rPr>
        <w:t>③</w:t>
      </w:r>
      <w:r w:rsidR="003E45F9" w:rsidRPr="000D1777">
        <w:rPr>
          <w:rFonts w:hint="eastAsia"/>
          <w:color w:val="auto"/>
          <w:sz w:val="24"/>
          <w:szCs w:val="24"/>
        </w:rPr>
        <w:t xml:space="preserve"> 味方の２</w:t>
      </w:r>
      <w:r w:rsidR="008C1457" w:rsidRPr="000D1777">
        <w:rPr>
          <w:color w:val="auto"/>
          <w:sz w:val="24"/>
          <w:szCs w:val="24"/>
        </w:rPr>
        <w:t>人以上のプレーヤーが同時にボールに触れたときは、</w:t>
      </w:r>
      <w:r w:rsidR="003E45F9" w:rsidRPr="000D1777">
        <w:rPr>
          <w:rFonts w:hint="eastAsia"/>
          <w:color w:val="auto"/>
          <w:sz w:val="24"/>
          <w:szCs w:val="24"/>
        </w:rPr>
        <w:t>１</w:t>
      </w:r>
      <w:r w:rsidR="008C1457" w:rsidRPr="000D1777">
        <w:rPr>
          <w:color w:val="auto"/>
          <w:sz w:val="24"/>
          <w:szCs w:val="24"/>
        </w:rPr>
        <w:t>回として数え、その後どちらのプレーヤーが続けてボールに触れてもドリブルとはならない。</w:t>
      </w:r>
      <w:bookmarkEnd w:id="20"/>
      <w:r w:rsidR="008C1457" w:rsidRPr="000D1777">
        <w:rPr>
          <w:color w:val="auto"/>
          <w:sz w:val="24"/>
          <w:szCs w:val="24"/>
        </w:rPr>
        <w:t xml:space="preserve"> </w:t>
      </w:r>
    </w:p>
    <w:p w14:paraId="2D8916A4" w14:textId="77777777" w:rsidR="00C0430D" w:rsidRPr="000D1777" w:rsidRDefault="00F8787D" w:rsidP="00F8787D">
      <w:pPr>
        <w:spacing w:line="240" w:lineRule="auto"/>
        <w:ind w:firstLineChars="3" w:firstLine="7"/>
        <w:rPr>
          <w:color w:val="auto"/>
          <w:sz w:val="24"/>
          <w:szCs w:val="24"/>
        </w:rPr>
      </w:pPr>
      <w:bookmarkStart w:id="21" w:name="_Hlk163722066"/>
      <w:r w:rsidRPr="000D1777">
        <w:rPr>
          <w:rFonts w:hint="eastAsia"/>
          <w:color w:val="auto"/>
          <w:sz w:val="24"/>
          <w:szCs w:val="24"/>
        </w:rPr>
        <w:t>（３）</w:t>
      </w:r>
      <w:r w:rsidR="00C0430D" w:rsidRPr="000D1777">
        <w:rPr>
          <w:rFonts w:hint="eastAsia"/>
          <w:color w:val="auto"/>
          <w:sz w:val="24"/>
          <w:szCs w:val="24"/>
        </w:rPr>
        <w:t>アタック</w:t>
      </w:r>
    </w:p>
    <w:p w14:paraId="27AB9673" w14:textId="3E220334" w:rsidR="0018680F" w:rsidRPr="000D1777" w:rsidRDefault="00C0430D" w:rsidP="00157117">
      <w:pPr>
        <w:spacing w:line="240" w:lineRule="auto"/>
        <w:ind w:leftChars="3" w:left="607" w:hangingChars="250" w:hanging="60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　</w:t>
      </w:r>
      <w:r w:rsidR="0018680F" w:rsidRPr="000D1777">
        <w:rPr>
          <w:rFonts w:hint="eastAsia"/>
          <w:color w:val="auto"/>
          <w:sz w:val="24"/>
          <w:szCs w:val="24"/>
        </w:rPr>
        <w:t>① アタックは、必ずボールに触れる３回目のプレーで行うこと。３回目がネットに触れた際は、アタックライン後方からのみ、もう</w:t>
      </w:r>
      <w:r w:rsidR="00982B22" w:rsidRPr="000D1777">
        <w:rPr>
          <w:rFonts w:hint="eastAsia"/>
          <w:color w:val="auto"/>
          <w:sz w:val="24"/>
          <w:szCs w:val="24"/>
        </w:rPr>
        <w:t>１</w:t>
      </w:r>
      <w:r w:rsidR="0018680F" w:rsidRPr="000D1777">
        <w:rPr>
          <w:rFonts w:hint="eastAsia"/>
          <w:color w:val="auto"/>
          <w:sz w:val="24"/>
          <w:szCs w:val="24"/>
        </w:rPr>
        <w:t>回アタックを打つことができる。</w:t>
      </w:r>
    </w:p>
    <w:p w14:paraId="092780FB" w14:textId="39E1BDAE" w:rsidR="001C1EDA" w:rsidRPr="000D1777" w:rsidRDefault="0018680F" w:rsidP="0018680F">
      <w:pPr>
        <w:spacing w:line="240" w:lineRule="auto"/>
        <w:ind w:leftChars="103" w:left="587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②</w:t>
      </w:r>
      <w:r w:rsidR="00C0430D" w:rsidRPr="000D1777">
        <w:rPr>
          <w:rFonts w:hint="eastAsia"/>
          <w:color w:val="auto"/>
          <w:sz w:val="24"/>
          <w:szCs w:val="24"/>
        </w:rPr>
        <w:t xml:space="preserve"> アタックは</w:t>
      </w:r>
      <w:r w:rsidR="002F6967" w:rsidRPr="000D1777">
        <w:rPr>
          <w:rFonts w:hint="eastAsia"/>
          <w:color w:val="auto"/>
          <w:sz w:val="24"/>
          <w:szCs w:val="24"/>
        </w:rPr>
        <w:t>、</w:t>
      </w:r>
      <w:r w:rsidR="00C0430D" w:rsidRPr="000D1777">
        <w:rPr>
          <w:rFonts w:hint="eastAsia"/>
          <w:color w:val="auto"/>
          <w:sz w:val="24"/>
          <w:szCs w:val="24"/>
        </w:rPr>
        <w:t>アタックラインを踏</w:t>
      </w:r>
      <w:r w:rsidR="006555F2" w:rsidRPr="000D1777">
        <w:rPr>
          <w:rFonts w:hint="eastAsia"/>
          <w:color w:val="auto"/>
          <w:sz w:val="24"/>
          <w:szCs w:val="24"/>
        </w:rPr>
        <w:t>み越えて打ってはならず</w:t>
      </w:r>
      <w:r w:rsidR="002F6967" w:rsidRPr="000D1777">
        <w:rPr>
          <w:rFonts w:hint="eastAsia"/>
          <w:color w:val="auto"/>
          <w:sz w:val="24"/>
          <w:szCs w:val="24"/>
        </w:rPr>
        <w:t>、腰から</w:t>
      </w:r>
      <w:r w:rsidR="00982B22" w:rsidRPr="000D1777">
        <w:rPr>
          <w:rFonts w:hint="eastAsia"/>
          <w:color w:val="auto"/>
          <w:sz w:val="24"/>
          <w:szCs w:val="24"/>
        </w:rPr>
        <w:t>上</w:t>
      </w:r>
      <w:r w:rsidR="002F6967" w:rsidRPr="000D1777">
        <w:rPr>
          <w:rFonts w:hint="eastAsia"/>
          <w:color w:val="auto"/>
          <w:sz w:val="24"/>
          <w:szCs w:val="24"/>
        </w:rPr>
        <w:t>でボールに触れた</w:t>
      </w:r>
      <w:r w:rsidRPr="000D1777">
        <w:rPr>
          <w:rFonts w:hint="eastAsia"/>
          <w:color w:val="auto"/>
          <w:sz w:val="24"/>
          <w:szCs w:val="24"/>
        </w:rPr>
        <w:t>場合</w:t>
      </w:r>
      <w:r w:rsidR="002F6967" w:rsidRPr="000D1777">
        <w:rPr>
          <w:rFonts w:hint="eastAsia"/>
          <w:color w:val="auto"/>
          <w:sz w:val="24"/>
          <w:szCs w:val="24"/>
        </w:rPr>
        <w:t>にのみ有効とする。また、アタックラインより前にいた</w:t>
      </w:r>
      <w:r w:rsidRPr="000D1777">
        <w:rPr>
          <w:rFonts w:hint="eastAsia"/>
          <w:color w:val="auto"/>
          <w:sz w:val="24"/>
          <w:szCs w:val="24"/>
        </w:rPr>
        <w:t>場合</w:t>
      </w:r>
      <w:r w:rsidR="002F6967" w:rsidRPr="000D1777">
        <w:rPr>
          <w:rFonts w:hint="eastAsia"/>
          <w:color w:val="auto"/>
          <w:sz w:val="24"/>
          <w:szCs w:val="24"/>
        </w:rPr>
        <w:t>でも、アタックライン後方に移動して</w:t>
      </w:r>
      <w:r w:rsidR="006555F2" w:rsidRPr="000D1777">
        <w:rPr>
          <w:rFonts w:hint="eastAsia"/>
          <w:color w:val="auto"/>
          <w:sz w:val="24"/>
          <w:szCs w:val="24"/>
        </w:rPr>
        <w:t>打った</w:t>
      </w:r>
      <w:r w:rsidR="001C1EDA" w:rsidRPr="000D1777">
        <w:rPr>
          <w:rFonts w:hint="eastAsia"/>
          <w:color w:val="auto"/>
          <w:sz w:val="24"/>
          <w:szCs w:val="24"/>
        </w:rPr>
        <w:t>場合にも</w:t>
      </w:r>
      <w:r w:rsidR="002F6967" w:rsidRPr="000D1777">
        <w:rPr>
          <w:rFonts w:hint="eastAsia"/>
          <w:color w:val="auto"/>
          <w:sz w:val="24"/>
          <w:szCs w:val="24"/>
        </w:rPr>
        <w:t>有効とする。</w:t>
      </w:r>
    </w:p>
    <w:p w14:paraId="2A67F064" w14:textId="2A248A3D" w:rsidR="002F6967" w:rsidRPr="000D1777" w:rsidRDefault="001C1EDA" w:rsidP="0018680F">
      <w:pPr>
        <w:spacing w:line="240" w:lineRule="auto"/>
        <w:ind w:leftChars="103" w:left="587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③</w:t>
      </w:r>
      <w:r w:rsidRPr="000D1777">
        <w:rPr>
          <w:color w:val="auto"/>
          <w:sz w:val="24"/>
          <w:szCs w:val="24"/>
        </w:rPr>
        <w:t xml:space="preserve"> </w:t>
      </w:r>
      <w:r w:rsidR="006555F2" w:rsidRPr="000D1777">
        <w:rPr>
          <w:rFonts w:hint="eastAsia"/>
          <w:color w:val="auto"/>
          <w:sz w:val="24"/>
          <w:szCs w:val="24"/>
        </w:rPr>
        <w:t>アタックラインはアタック</w:t>
      </w:r>
      <w:r w:rsidRPr="000D1777">
        <w:rPr>
          <w:rFonts w:hint="eastAsia"/>
          <w:color w:val="auto"/>
          <w:sz w:val="24"/>
          <w:szCs w:val="24"/>
        </w:rPr>
        <w:t>後</w:t>
      </w:r>
      <w:r w:rsidR="006555F2" w:rsidRPr="000D1777">
        <w:rPr>
          <w:rFonts w:hint="eastAsia"/>
          <w:color w:val="auto"/>
          <w:sz w:val="24"/>
          <w:szCs w:val="24"/>
        </w:rPr>
        <w:t>も踏み越えてはなら</w:t>
      </w:r>
      <w:r w:rsidR="00AC28BF" w:rsidRPr="000D1777">
        <w:rPr>
          <w:rFonts w:hint="eastAsia"/>
          <w:color w:val="auto"/>
          <w:sz w:val="24"/>
          <w:szCs w:val="24"/>
        </w:rPr>
        <w:t>ず、</w:t>
      </w:r>
      <w:r w:rsidR="006555F2" w:rsidRPr="000D1777">
        <w:rPr>
          <w:rFonts w:hint="eastAsia"/>
          <w:color w:val="auto"/>
          <w:sz w:val="24"/>
          <w:szCs w:val="24"/>
        </w:rPr>
        <w:t>アタックの動作がアタックラインを踏み越えず静止できたのち</w:t>
      </w:r>
      <w:r w:rsidRPr="000D1777">
        <w:rPr>
          <w:rFonts w:hint="eastAsia"/>
          <w:color w:val="auto"/>
          <w:sz w:val="24"/>
          <w:szCs w:val="24"/>
        </w:rPr>
        <w:t>、</w:t>
      </w:r>
      <w:r w:rsidR="006555F2" w:rsidRPr="000D1777">
        <w:rPr>
          <w:rFonts w:hint="eastAsia"/>
          <w:color w:val="auto"/>
          <w:sz w:val="24"/>
          <w:szCs w:val="24"/>
        </w:rPr>
        <w:t>次のプレー</w:t>
      </w:r>
      <w:r w:rsidR="00AC28BF" w:rsidRPr="000D1777">
        <w:rPr>
          <w:rFonts w:hint="eastAsia"/>
          <w:color w:val="auto"/>
          <w:sz w:val="24"/>
          <w:szCs w:val="24"/>
        </w:rPr>
        <w:t>へ移行</w:t>
      </w:r>
      <w:r w:rsidRPr="000D1777">
        <w:rPr>
          <w:rFonts w:hint="eastAsia"/>
          <w:color w:val="auto"/>
          <w:sz w:val="24"/>
          <w:szCs w:val="24"/>
        </w:rPr>
        <w:t>できる</w:t>
      </w:r>
      <w:r w:rsidR="00AC28BF" w:rsidRPr="000D1777">
        <w:rPr>
          <w:rFonts w:hint="eastAsia"/>
          <w:color w:val="auto"/>
          <w:sz w:val="24"/>
          <w:szCs w:val="24"/>
        </w:rPr>
        <w:t>。</w:t>
      </w:r>
    </w:p>
    <w:p w14:paraId="4990F3E8" w14:textId="5B3D02FA" w:rsidR="00AC28BF" w:rsidRPr="000D1777" w:rsidRDefault="00AC28BF" w:rsidP="00AC28BF">
      <w:pPr>
        <w:spacing w:line="240" w:lineRule="auto"/>
        <w:ind w:leftChars="3" w:left="607" w:hangingChars="250" w:hanging="60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　</w:t>
      </w:r>
      <w:r w:rsidR="001C1EDA" w:rsidRPr="000D1777">
        <w:rPr>
          <w:rFonts w:hint="eastAsia"/>
          <w:color w:val="auto"/>
          <w:sz w:val="24"/>
          <w:szCs w:val="24"/>
        </w:rPr>
        <w:t>④</w:t>
      </w:r>
      <w:r w:rsidRPr="000D1777">
        <w:rPr>
          <w:rFonts w:hint="eastAsia"/>
          <w:color w:val="auto"/>
          <w:sz w:val="24"/>
          <w:szCs w:val="24"/>
        </w:rPr>
        <w:t xml:space="preserve"> ３</w:t>
      </w:r>
      <w:r w:rsidRPr="000D1777">
        <w:rPr>
          <w:color w:val="auto"/>
          <w:sz w:val="24"/>
          <w:szCs w:val="24"/>
        </w:rPr>
        <w:t>回目で相手コートに</w:t>
      </w:r>
      <w:r w:rsidRPr="000D1777">
        <w:rPr>
          <w:rFonts w:hint="eastAsia"/>
          <w:color w:val="auto"/>
          <w:sz w:val="24"/>
          <w:szCs w:val="24"/>
        </w:rPr>
        <w:t>ボールを</w:t>
      </w:r>
      <w:r w:rsidRPr="000D1777">
        <w:rPr>
          <w:color w:val="auto"/>
          <w:sz w:val="24"/>
          <w:szCs w:val="24"/>
        </w:rPr>
        <w:t>返球するとき</w:t>
      </w:r>
      <w:r w:rsidRPr="000D1777">
        <w:rPr>
          <w:rFonts w:hint="eastAsia"/>
          <w:color w:val="auto"/>
          <w:sz w:val="24"/>
          <w:szCs w:val="24"/>
        </w:rPr>
        <w:t>、アタックラインを踏み越え</w:t>
      </w:r>
      <w:r w:rsidR="0018680F" w:rsidRPr="000D1777">
        <w:rPr>
          <w:rFonts w:hint="eastAsia"/>
          <w:color w:val="auto"/>
          <w:sz w:val="24"/>
          <w:szCs w:val="24"/>
        </w:rPr>
        <w:t>た状態で</w:t>
      </w:r>
      <w:r w:rsidRPr="000D1777">
        <w:rPr>
          <w:rFonts w:hint="eastAsia"/>
          <w:color w:val="auto"/>
          <w:sz w:val="24"/>
          <w:szCs w:val="24"/>
        </w:rPr>
        <w:t>プレーするときは、相手コートへボールを高く返</w:t>
      </w:r>
      <w:r w:rsidR="0018680F" w:rsidRPr="000D1777">
        <w:rPr>
          <w:rFonts w:hint="eastAsia"/>
          <w:color w:val="auto"/>
          <w:sz w:val="24"/>
          <w:szCs w:val="24"/>
        </w:rPr>
        <w:t>したときには有効とする</w:t>
      </w:r>
      <w:r w:rsidRPr="000D1777">
        <w:rPr>
          <w:rFonts w:hint="eastAsia"/>
          <w:color w:val="auto"/>
          <w:sz w:val="24"/>
          <w:szCs w:val="24"/>
        </w:rPr>
        <w:t>。</w:t>
      </w:r>
      <w:bookmarkEnd w:id="21"/>
    </w:p>
    <w:p w14:paraId="6A304471" w14:textId="499A6E7E" w:rsidR="00520DA5" w:rsidRPr="000D1777" w:rsidRDefault="00520DA5" w:rsidP="00520DA5">
      <w:pPr>
        <w:spacing w:after="73" w:line="240" w:lineRule="auto"/>
        <w:rPr>
          <w:color w:val="auto"/>
          <w:sz w:val="24"/>
          <w:szCs w:val="24"/>
        </w:rPr>
      </w:pPr>
      <w:bookmarkStart w:id="22" w:name="_Hlk163726270"/>
      <w:bookmarkStart w:id="23" w:name="_Hlk163722650"/>
      <w:r w:rsidRPr="000D1777">
        <w:rPr>
          <w:rFonts w:hint="eastAsia"/>
          <w:color w:val="auto"/>
          <w:sz w:val="24"/>
          <w:szCs w:val="24"/>
        </w:rPr>
        <w:t>８　ボールインとボールアウト</w:t>
      </w:r>
    </w:p>
    <w:p w14:paraId="7711E7A4" w14:textId="17BAF1BA" w:rsidR="00520DA5" w:rsidRPr="000D1777" w:rsidRDefault="00520DA5" w:rsidP="00520DA5">
      <w:pPr>
        <w:spacing w:after="73" w:line="240" w:lineRule="auto"/>
        <w:ind w:left="480" w:rightChars="-54" w:right="-119" w:hangingChars="200" w:hanging="48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　　サイドライン及びエンドライン上に着地したボールの判断は、ボールの着地面が少しでもラインにかかっていれば『ボールイン』とする。</w:t>
      </w:r>
    </w:p>
    <w:bookmarkEnd w:id="22"/>
    <w:p w14:paraId="3450F81B" w14:textId="04F0732C" w:rsidR="008C1457" w:rsidRPr="000D1777" w:rsidRDefault="00520DA5" w:rsidP="007A2750">
      <w:pPr>
        <w:spacing w:after="73" w:line="240" w:lineRule="auto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９</w:t>
      </w:r>
      <w:r w:rsidR="00657AA4" w:rsidRPr="000D1777">
        <w:rPr>
          <w:rFonts w:hint="eastAsia"/>
          <w:color w:val="auto"/>
          <w:sz w:val="24"/>
          <w:szCs w:val="24"/>
        </w:rPr>
        <w:t xml:space="preserve">　</w:t>
      </w:r>
      <w:r w:rsidR="008C1457" w:rsidRPr="000D1777">
        <w:rPr>
          <w:color w:val="auto"/>
          <w:sz w:val="24"/>
          <w:szCs w:val="24"/>
        </w:rPr>
        <w:t>その他の反則</w:t>
      </w:r>
      <w:r w:rsidR="005251E9" w:rsidRPr="000D1777">
        <w:rPr>
          <w:rFonts w:hint="eastAsia"/>
          <w:color w:val="auto"/>
          <w:sz w:val="24"/>
          <w:szCs w:val="24"/>
        </w:rPr>
        <w:t>等</w:t>
      </w:r>
    </w:p>
    <w:bookmarkEnd w:id="23"/>
    <w:p w14:paraId="0CECE9C7" w14:textId="72426812" w:rsidR="008C1457" w:rsidRPr="000D1777" w:rsidRDefault="005251E9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r w:rsidRPr="000D1777">
        <w:rPr>
          <w:rFonts w:hint="eastAsia"/>
          <w:color w:val="auto"/>
          <w:sz w:val="24"/>
          <w:szCs w:val="24"/>
        </w:rPr>
        <w:t>①</w:t>
      </w:r>
      <w:r w:rsidR="00657AA4" w:rsidRPr="000D1777">
        <w:rPr>
          <w:rFonts w:hint="eastAsia"/>
          <w:color w:val="auto"/>
          <w:sz w:val="24"/>
          <w:szCs w:val="24"/>
        </w:rPr>
        <w:t xml:space="preserve"> </w:t>
      </w:r>
      <w:r w:rsidR="008C1457" w:rsidRPr="000D1777">
        <w:rPr>
          <w:color w:val="auto"/>
          <w:sz w:val="24"/>
          <w:szCs w:val="24"/>
        </w:rPr>
        <w:t xml:space="preserve">相手コート上にあるボールを、ネットを超えて触れたときは『オーバーネット』の反則となる。 </w:t>
      </w:r>
    </w:p>
    <w:p w14:paraId="77D120A6" w14:textId="2BBEE69F" w:rsidR="008C1457" w:rsidRPr="000D1777" w:rsidRDefault="005251E9" w:rsidP="007A2750">
      <w:pPr>
        <w:spacing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24" w:name="_Hlk163723420"/>
      <w:r w:rsidRPr="000D1777">
        <w:rPr>
          <w:rFonts w:hint="eastAsia"/>
          <w:color w:val="auto"/>
          <w:sz w:val="24"/>
          <w:szCs w:val="24"/>
        </w:rPr>
        <w:t>②</w:t>
      </w:r>
      <w:r w:rsidR="00657AA4" w:rsidRPr="000D1777">
        <w:rPr>
          <w:rFonts w:hint="eastAsia"/>
          <w:color w:val="auto"/>
          <w:sz w:val="24"/>
          <w:szCs w:val="24"/>
        </w:rPr>
        <w:t xml:space="preserve"> イン</w:t>
      </w:r>
      <w:r w:rsidR="008C1457" w:rsidRPr="000D1777">
        <w:rPr>
          <w:color w:val="auto"/>
          <w:sz w:val="24"/>
          <w:szCs w:val="24"/>
        </w:rPr>
        <w:t xml:space="preserve">プレー中に、身体の一部がネットの白帯に触れたときは『タッチネット』の反則となる。 </w:t>
      </w:r>
    </w:p>
    <w:p w14:paraId="2CDE8AB3" w14:textId="2246A6F9" w:rsidR="008C1457" w:rsidRPr="000D1777" w:rsidRDefault="005251E9" w:rsidP="007A2750">
      <w:pPr>
        <w:spacing w:after="75" w:line="240" w:lineRule="auto"/>
        <w:ind w:leftChars="100" w:left="580" w:hangingChars="150" w:hanging="360"/>
        <w:rPr>
          <w:color w:val="auto"/>
          <w:sz w:val="24"/>
          <w:szCs w:val="24"/>
        </w:rPr>
      </w:pPr>
      <w:bookmarkStart w:id="25" w:name="_Hlk163725150"/>
      <w:bookmarkEnd w:id="24"/>
      <w:r w:rsidRPr="000D1777">
        <w:rPr>
          <w:rFonts w:hint="eastAsia"/>
          <w:color w:val="auto"/>
          <w:sz w:val="24"/>
          <w:szCs w:val="24"/>
        </w:rPr>
        <w:t>③</w:t>
      </w:r>
      <w:r w:rsidR="00657AA4" w:rsidRPr="000D1777">
        <w:rPr>
          <w:rFonts w:hint="eastAsia"/>
          <w:color w:val="auto"/>
          <w:sz w:val="24"/>
          <w:szCs w:val="24"/>
        </w:rPr>
        <w:t xml:space="preserve"> 相手</w:t>
      </w:r>
      <w:r w:rsidR="008C1457" w:rsidRPr="000D1777">
        <w:rPr>
          <w:color w:val="auto"/>
          <w:sz w:val="24"/>
          <w:szCs w:val="24"/>
        </w:rPr>
        <w:t>チームのプレーに対して、妨害を加えたときは『インターフェアー』の反則となる。</w:t>
      </w:r>
      <w:bookmarkEnd w:id="25"/>
      <w:r w:rsidR="008C1457" w:rsidRPr="000D1777">
        <w:rPr>
          <w:color w:val="auto"/>
          <w:sz w:val="24"/>
          <w:szCs w:val="24"/>
        </w:rPr>
        <w:t xml:space="preserve"> </w:t>
      </w:r>
    </w:p>
    <w:p w14:paraId="27DA0F94" w14:textId="778E3AB9" w:rsidR="005251E9" w:rsidRPr="000D1777" w:rsidRDefault="005251E9" w:rsidP="005251E9">
      <w:pPr>
        <w:spacing w:after="73" w:line="240" w:lineRule="auto"/>
        <w:ind w:leftChars="100" w:left="580" w:hangingChars="150" w:hanging="360"/>
        <w:rPr>
          <w:rFonts w:ascii="Century" w:hAnsi="Century" w:cs="Times New Roman"/>
          <w:color w:val="auto"/>
          <w:sz w:val="24"/>
        </w:rPr>
      </w:pPr>
      <w:r w:rsidRPr="000D1777">
        <w:rPr>
          <w:rFonts w:hint="eastAsia"/>
          <w:color w:val="auto"/>
          <w:sz w:val="24"/>
          <w:szCs w:val="24"/>
        </w:rPr>
        <w:t xml:space="preserve">④ </w:t>
      </w:r>
      <w:r w:rsidRPr="000D1777">
        <w:rPr>
          <w:color w:val="auto"/>
          <w:sz w:val="24"/>
          <w:szCs w:val="24"/>
        </w:rPr>
        <w:t>イン</w:t>
      </w:r>
      <w:r w:rsidRPr="000D1777">
        <w:rPr>
          <w:rFonts w:ascii="Century" w:hAnsi="Century" w:cs="Times New Roman" w:hint="eastAsia"/>
          <w:color w:val="auto"/>
          <w:sz w:val="24"/>
        </w:rPr>
        <w:t>プレー中に、ボールがコート外にあるものに触れたときは『ボールアウト』とする。</w:t>
      </w:r>
    </w:p>
    <w:p w14:paraId="73946FE3" w14:textId="54B3CB89" w:rsidR="005251E9" w:rsidRPr="000D1777" w:rsidRDefault="005251E9" w:rsidP="005251E9">
      <w:pPr>
        <w:widowControl w:val="0"/>
        <w:spacing w:after="0" w:line="240" w:lineRule="auto"/>
        <w:ind w:leftChars="100" w:left="1180" w:hangingChars="400" w:hanging="960"/>
        <w:jc w:val="both"/>
        <w:rPr>
          <w:rFonts w:ascii="Century" w:hAnsi="Century" w:cs="Times New Roman"/>
          <w:color w:val="auto"/>
          <w:sz w:val="24"/>
        </w:rPr>
      </w:pPr>
      <w:r w:rsidRPr="000D1777">
        <w:rPr>
          <w:rFonts w:ascii="Century" w:hAnsi="Century" w:cs="Times New Roman" w:hint="eastAsia"/>
          <w:color w:val="auto"/>
          <w:sz w:val="24"/>
        </w:rPr>
        <w:t>⑤</w:t>
      </w:r>
      <w:r w:rsidRPr="000D1777">
        <w:rPr>
          <w:rFonts w:cs="Times New Roman"/>
          <w:color w:val="auto"/>
          <w:sz w:val="24"/>
        </w:rPr>
        <w:t xml:space="preserve"> </w:t>
      </w:r>
      <w:r w:rsidRPr="000D1777">
        <w:rPr>
          <w:rFonts w:ascii="Century" w:hAnsi="Century" w:cs="Times New Roman" w:hint="eastAsia"/>
          <w:color w:val="auto"/>
          <w:sz w:val="24"/>
        </w:rPr>
        <w:t>主審が遅延行為と判断した場合は、相手側の得点となり、サーブ権も移動する。</w:t>
      </w:r>
    </w:p>
    <w:p w14:paraId="5F97146A" w14:textId="76DEB807" w:rsidR="005251E9" w:rsidRPr="000D1777" w:rsidRDefault="005251E9" w:rsidP="005251E9">
      <w:pPr>
        <w:widowControl w:val="0"/>
        <w:spacing w:after="0" w:line="240" w:lineRule="auto"/>
        <w:ind w:leftChars="100" w:left="566" w:hangingChars="144" w:hanging="346"/>
        <w:jc w:val="both"/>
        <w:rPr>
          <w:color w:val="auto"/>
          <w:sz w:val="24"/>
          <w:szCs w:val="24"/>
        </w:rPr>
      </w:pPr>
      <w:bookmarkStart w:id="26" w:name="_Hlk163723328"/>
      <w:r w:rsidRPr="000D1777">
        <w:rPr>
          <w:rFonts w:hint="eastAsia"/>
          <w:color w:val="auto"/>
          <w:sz w:val="24"/>
          <w:szCs w:val="24"/>
        </w:rPr>
        <w:t xml:space="preserve">⑥ </w:t>
      </w:r>
      <w:r w:rsidRPr="000D1777">
        <w:rPr>
          <w:color w:val="auto"/>
          <w:sz w:val="24"/>
          <w:szCs w:val="24"/>
        </w:rPr>
        <w:t>審判の判定に従わないなどスポーツマンシップに反するような言動があったとき、主</w:t>
      </w:r>
    </w:p>
    <w:p w14:paraId="6F688EC8" w14:textId="3C1DA247" w:rsidR="005251E9" w:rsidRPr="000D1777" w:rsidRDefault="005251E9" w:rsidP="005251E9">
      <w:pPr>
        <w:widowControl w:val="0"/>
        <w:spacing w:after="0" w:line="240" w:lineRule="auto"/>
        <w:ind w:leftChars="200" w:left="440" w:firstLineChars="50" w:firstLine="120"/>
        <w:jc w:val="both"/>
        <w:rPr>
          <w:rFonts w:ascii="Century" w:hAnsi="Century" w:cs="Times New Roman"/>
          <w:color w:val="auto"/>
          <w:sz w:val="24"/>
        </w:rPr>
      </w:pPr>
      <w:r w:rsidRPr="000D1777">
        <w:rPr>
          <w:color w:val="auto"/>
          <w:sz w:val="24"/>
          <w:szCs w:val="24"/>
        </w:rPr>
        <w:t>審は</w:t>
      </w:r>
      <w:r w:rsidRPr="000D1777">
        <w:rPr>
          <w:rFonts w:hint="eastAsia"/>
          <w:color w:val="auto"/>
          <w:sz w:val="24"/>
          <w:szCs w:val="24"/>
        </w:rPr>
        <w:t>１</w:t>
      </w:r>
      <w:r w:rsidRPr="000D1777">
        <w:rPr>
          <w:color w:val="auto"/>
          <w:sz w:val="24"/>
          <w:szCs w:val="24"/>
        </w:rPr>
        <w:t>回目を警告とし、</w:t>
      </w:r>
      <w:r w:rsidRPr="000D1777">
        <w:rPr>
          <w:rFonts w:hint="eastAsia"/>
          <w:color w:val="auto"/>
          <w:sz w:val="24"/>
          <w:szCs w:val="24"/>
        </w:rPr>
        <w:t>２</w:t>
      </w:r>
      <w:r w:rsidRPr="000D1777">
        <w:rPr>
          <w:color w:val="auto"/>
          <w:sz w:val="24"/>
          <w:szCs w:val="24"/>
        </w:rPr>
        <w:t>回目には退場処分にすることができる。</w:t>
      </w:r>
      <w:bookmarkEnd w:id="26"/>
    </w:p>
    <w:p w14:paraId="382FC356" w14:textId="2E1E8972" w:rsidR="008C1457" w:rsidRPr="000D1777" w:rsidRDefault="008C1457" w:rsidP="007A2750">
      <w:pPr>
        <w:spacing w:after="69" w:line="240" w:lineRule="auto"/>
        <w:ind w:firstLine="0"/>
        <w:rPr>
          <w:color w:val="auto"/>
        </w:rPr>
      </w:pPr>
      <w:r w:rsidRPr="000D1777">
        <w:rPr>
          <w:color w:val="auto"/>
        </w:rPr>
        <w:t xml:space="preserve">   </w:t>
      </w:r>
    </w:p>
    <w:p w14:paraId="1B65974E" w14:textId="243B006F" w:rsidR="008C1457" w:rsidRPr="000D1777" w:rsidRDefault="008C1457" w:rsidP="008C1457">
      <w:pPr>
        <w:spacing w:after="70"/>
        <w:ind w:firstLine="0"/>
        <w:rPr>
          <w:color w:val="auto"/>
        </w:rPr>
      </w:pPr>
    </w:p>
    <w:p w14:paraId="3505C846" w14:textId="2E7A4BFA" w:rsidR="0048428A" w:rsidRPr="000D1777" w:rsidRDefault="008C1457" w:rsidP="009D6788">
      <w:pPr>
        <w:spacing w:after="313"/>
        <w:ind w:firstLine="0"/>
        <w:rPr>
          <w:color w:val="auto"/>
          <w:sz w:val="21"/>
        </w:rPr>
      </w:pPr>
      <w:r w:rsidRPr="000D1777">
        <w:rPr>
          <w:color w:val="auto"/>
          <w:sz w:val="21"/>
        </w:rPr>
        <w:t xml:space="preserve"> </w:t>
      </w:r>
    </w:p>
    <w:p w14:paraId="77144D66" w14:textId="6ED0BBBA" w:rsidR="002C4D6D" w:rsidRPr="00B86A44" w:rsidRDefault="00A147DA" w:rsidP="00A147DA">
      <w:pPr>
        <w:spacing w:after="313"/>
        <w:ind w:leftChars="64" w:left="142" w:hanging="1"/>
        <w:rPr>
          <w:color w:val="auto"/>
          <w:sz w:val="21"/>
        </w:rPr>
      </w:pPr>
      <w:r w:rsidRPr="00B86A44">
        <w:rPr>
          <w:noProof/>
          <w:color w:val="auto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4B3D" wp14:editId="7C3B8595">
                <wp:simplePos x="0" y="0"/>
                <wp:positionH relativeFrom="column">
                  <wp:posOffset>2114550</wp:posOffset>
                </wp:positionH>
                <wp:positionV relativeFrom="paragraph">
                  <wp:posOffset>1147445</wp:posOffset>
                </wp:positionV>
                <wp:extent cx="228600" cy="1123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B0CF3" w14:textId="5E57DC17" w:rsidR="00AA7A74" w:rsidRPr="00AA7A74" w:rsidRDefault="00AA7A74" w:rsidP="00AA7A74">
                            <w:pPr>
                              <w:spacing w:line="168" w:lineRule="auto"/>
                              <w:ind w:firstLine="11"/>
                              <w:jc w:val="center"/>
                              <w:rPr>
                                <w:rFonts w:ascii="HGS明朝B" w:eastAsia="HGS明朝B"/>
                                <w:sz w:val="18"/>
                                <w:szCs w:val="18"/>
                              </w:rPr>
                            </w:pPr>
                            <w:r w:rsidRPr="00AA7A74">
                              <w:rPr>
                                <w:rFonts w:ascii="HGS明朝B" w:eastAsia="HGS明朝B" w:hint="eastAsia"/>
                                <w:sz w:val="18"/>
                                <w:szCs w:val="18"/>
                              </w:rPr>
                              <w:t>アタックライン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4B3D" id="正方形/長方形 1" o:spid="_x0000_s1026" style="position:absolute;left:0;text-align:left;margin-left:166.5pt;margin-top:90.35pt;width:18pt;height:8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" filled="f" stroked="f" strokeweight="1pt">
                <v:textbox>
                  <w:txbxContent>
                    <w:p w14:paraId="156B0CF3" w14:textId="5E57DC17" w:rsidR="00AA7A74" w:rsidRPr="00AA7A74" w:rsidRDefault="00AA7A74" w:rsidP="00AA7A74">
                      <w:pPr>
                        <w:spacing w:line="168" w:lineRule="auto"/>
                        <w:ind w:firstLine="11"/>
                        <w:jc w:val="center"/>
                        <w:rPr>
                          <w:rFonts w:ascii="HGS明朝B" w:eastAsia="HGS明朝B"/>
                          <w:sz w:val="18"/>
                          <w:szCs w:val="18"/>
                        </w:rPr>
                      </w:pPr>
                      <w:r w:rsidRPr="00AA7A74">
                        <w:rPr>
                          <w:rFonts w:ascii="HGS明朝B" w:eastAsia="HGS明朝B" w:hint="eastAsia"/>
                          <w:sz w:val="18"/>
                          <w:szCs w:val="18"/>
                        </w:rPr>
                        <w:t>アタックライン</w:t>
                      </w:r>
                    </w:p>
                  </w:txbxContent>
                </v:textbox>
              </v:rect>
            </w:pict>
          </mc:Fallback>
        </mc:AlternateContent>
      </w:r>
      <w:r w:rsidRPr="00B86A44">
        <w:rPr>
          <w:noProof/>
          <w:color w:val="auto"/>
          <w:sz w:val="21"/>
        </w:rPr>
        <w:drawing>
          <wp:inline distT="0" distB="0" distL="0" distR="0" wp14:anchorId="4D3F2C6E" wp14:editId="7002ECB6">
            <wp:extent cx="6076950" cy="5856406"/>
            <wp:effectExtent l="0" t="0" r="0" b="0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153" cy="58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D6D" w:rsidRPr="00B86A44" w:rsidSect="000865FE">
      <w:pgSz w:w="11906" w:h="16838" w:code="9"/>
      <w:pgMar w:top="1134" w:right="1083" w:bottom="141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72C5" w14:textId="77777777" w:rsidR="00E7482B" w:rsidRDefault="00E7482B" w:rsidP="00E7482B">
      <w:pPr>
        <w:spacing w:after="0" w:line="240" w:lineRule="auto"/>
      </w:pPr>
      <w:r>
        <w:separator/>
      </w:r>
    </w:p>
  </w:endnote>
  <w:endnote w:type="continuationSeparator" w:id="0">
    <w:p w14:paraId="118EBC7F" w14:textId="77777777" w:rsidR="00E7482B" w:rsidRDefault="00E7482B" w:rsidP="00E7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428C" w14:textId="77777777" w:rsidR="00E7482B" w:rsidRDefault="00E7482B" w:rsidP="00E7482B">
      <w:pPr>
        <w:spacing w:after="0" w:line="240" w:lineRule="auto"/>
      </w:pPr>
      <w:r>
        <w:separator/>
      </w:r>
    </w:p>
  </w:footnote>
  <w:footnote w:type="continuationSeparator" w:id="0">
    <w:p w14:paraId="15EDE144" w14:textId="77777777" w:rsidR="00E7482B" w:rsidRDefault="00E7482B" w:rsidP="00E7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6FD5"/>
    <w:multiLevelType w:val="hybridMultilevel"/>
    <w:tmpl w:val="F6A49F02"/>
    <w:lvl w:ilvl="0" w:tplc="A160722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2DE42">
      <w:start w:val="1"/>
      <w:numFmt w:val="decimal"/>
      <w:lvlText w:val="（%2）"/>
      <w:lvlJc w:val="left"/>
      <w:pPr>
        <w:ind w:left="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C7EE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E1BB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45D5E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8598C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2A228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2B4B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041F4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2143E"/>
    <w:multiLevelType w:val="hybridMultilevel"/>
    <w:tmpl w:val="95DE08D6"/>
    <w:lvl w:ilvl="0" w:tplc="4F363728">
      <w:start w:val="1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6386">
      <w:start w:val="1"/>
      <w:numFmt w:val="decimalEnclosedCircle"/>
      <w:lvlText w:val="%2"/>
      <w:lvlJc w:val="left"/>
      <w:pPr>
        <w:ind w:left="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E20100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10352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A1F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6F95E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B4E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4A79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2261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33FDA"/>
    <w:multiLevelType w:val="hybridMultilevel"/>
    <w:tmpl w:val="911C7AEC"/>
    <w:lvl w:ilvl="0" w:tplc="56E4D9F6">
      <w:start w:val="1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4BA74">
      <w:start w:val="1"/>
      <w:numFmt w:val="decimalEnclosedCircle"/>
      <w:lvlText w:val="%2"/>
      <w:lvlJc w:val="left"/>
      <w:pPr>
        <w:ind w:left="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EE87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6C4C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E8A0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B2E5C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E955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0A42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C1AE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E61D7B"/>
    <w:multiLevelType w:val="hybridMultilevel"/>
    <w:tmpl w:val="4308D776"/>
    <w:lvl w:ilvl="0" w:tplc="8000E97A">
      <w:start w:val="1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00FD8">
      <w:start w:val="1"/>
      <w:numFmt w:val="decimalEnclosedCircle"/>
      <w:lvlText w:val="%2"/>
      <w:lvlJc w:val="left"/>
      <w:pPr>
        <w:ind w:left="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AE750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05EC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ECEA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656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34BCC8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E35D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6D4E8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8A"/>
    <w:rsid w:val="0000300B"/>
    <w:rsid w:val="000865FE"/>
    <w:rsid w:val="00096565"/>
    <w:rsid w:val="00097480"/>
    <w:rsid w:val="000C123A"/>
    <w:rsid w:val="000D1777"/>
    <w:rsid w:val="000F60ED"/>
    <w:rsid w:val="00157117"/>
    <w:rsid w:val="0018680F"/>
    <w:rsid w:val="001B47B8"/>
    <w:rsid w:val="001C1EDA"/>
    <w:rsid w:val="001D6D83"/>
    <w:rsid w:val="001F2B61"/>
    <w:rsid w:val="00243D67"/>
    <w:rsid w:val="002460A5"/>
    <w:rsid w:val="00247FE5"/>
    <w:rsid w:val="00262DAA"/>
    <w:rsid w:val="002938E5"/>
    <w:rsid w:val="002C0589"/>
    <w:rsid w:val="002C4D6D"/>
    <w:rsid w:val="002D2954"/>
    <w:rsid w:val="002F6967"/>
    <w:rsid w:val="002F72F3"/>
    <w:rsid w:val="00373CA6"/>
    <w:rsid w:val="003E45F9"/>
    <w:rsid w:val="003F6C46"/>
    <w:rsid w:val="00411E5C"/>
    <w:rsid w:val="00426976"/>
    <w:rsid w:val="0048428A"/>
    <w:rsid w:val="004B1D64"/>
    <w:rsid w:val="004D0A70"/>
    <w:rsid w:val="004F3F89"/>
    <w:rsid w:val="00520DA5"/>
    <w:rsid w:val="005251E9"/>
    <w:rsid w:val="00566C4A"/>
    <w:rsid w:val="00585C18"/>
    <w:rsid w:val="0060628C"/>
    <w:rsid w:val="006555F2"/>
    <w:rsid w:val="00657AA4"/>
    <w:rsid w:val="006734BA"/>
    <w:rsid w:val="006A2A76"/>
    <w:rsid w:val="006B5488"/>
    <w:rsid w:val="006C1B12"/>
    <w:rsid w:val="006D36AC"/>
    <w:rsid w:val="006D79FD"/>
    <w:rsid w:val="007744D8"/>
    <w:rsid w:val="0077590A"/>
    <w:rsid w:val="007A13FD"/>
    <w:rsid w:val="007A2750"/>
    <w:rsid w:val="00881279"/>
    <w:rsid w:val="008C1457"/>
    <w:rsid w:val="008D66F8"/>
    <w:rsid w:val="00936FB6"/>
    <w:rsid w:val="00982B22"/>
    <w:rsid w:val="009B66F9"/>
    <w:rsid w:val="009D6788"/>
    <w:rsid w:val="00A108BD"/>
    <w:rsid w:val="00A147DA"/>
    <w:rsid w:val="00A370D5"/>
    <w:rsid w:val="00A63BEE"/>
    <w:rsid w:val="00A72C81"/>
    <w:rsid w:val="00A80695"/>
    <w:rsid w:val="00AA7A74"/>
    <w:rsid w:val="00AC28BF"/>
    <w:rsid w:val="00B0740A"/>
    <w:rsid w:val="00B442AA"/>
    <w:rsid w:val="00B86A44"/>
    <w:rsid w:val="00BB0FF4"/>
    <w:rsid w:val="00BB2EAA"/>
    <w:rsid w:val="00C0430D"/>
    <w:rsid w:val="00C226FE"/>
    <w:rsid w:val="00CB0A4D"/>
    <w:rsid w:val="00CD3E39"/>
    <w:rsid w:val="00D32063"/>
    <w:rsid w:val="00D43F6A"/>
    <w:rsid w:val="00D74938"/>
    <w:rsid w:val="00DB419D"/>
    <w:rsid w:val="00DE587F"/>
    <w:rsid w:val="00DF3D02"/>
    <w:rsid w:val="00E511C3"/>
    <w:rsid w:val="00E74577"/>
    <w:rsid w:val="00E7482B"/>
    <w:rsid w:val="00F4568A"/>
    <w:rsid w:val="00F8787D"/>
    <w:rsid w:val="00FA5A58"/>
    <w:rsid w:val="00FB3A9A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58FBD"/>
  <w15:docId w15:val="{A50FF047-2AEB-4ADA-B12B-858A9F00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9" w:lineRule="auto"/>
      <w:ind w:firstLine="9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6" w:line="259" w:lineRule="auto"/>
      <w:ind w:right="141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E74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82B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7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82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8A36-8BCE-4A63-8F52-3CBFAD3A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熊本県子連</dc:creator>
  <cp:keywords/>
  <cp:lastModifiedBy>迫英志</cp:lastModifiedBy>
  <cp:revision>37</cp:revision>
  <cp:lastPrinted>2024-04-16T09:32:00Z</cp:lastPrinted>
  <dcterms:created xsi:type="dcterms:W3CDTF">2024-04-09T05:08:00Z</dcterms:created>
  <dcterms:modified xsi:type="dcterms:W3CDTF">2026-03-11T02:40:00Z</dcterms:modified>
</cp:coreProperties>
</file>